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b"/>
        <w:tblW w:w="0" w:type="auto"/>
        <w:jc w:val="center"/>
        <w:tblLook w:val="04A0" w:firstRow="1" w:lastRow="0" w:firstColumn="1" w:lastColumn="0" w:noHBand="0" w:noVBand="1"/>
      </w:tblPr>
      <w:tblGrid>
        <w:gridCol w:w="3681"/>
        <w:gridCol w:w="5664"/>
      </w:tblGrid>
      <w:tr w:rsidR="00E26ADB" w:rsidRPr="00421B29" w14:paraId="41CC2F40" w14:textId="77777777" w:rsidTr="00E26ADB">
        <w:trPr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D5144E0" w14:textId="77777777" w:rsidR="00E26ADB" w:rsidRPr="00421B29" w:rsidRDefault="00E26ADB" w:rsidP="00E26ADB">
            <w:pPr>
              <w:ind w:firstLine="0"/>
              <w:jc w:val="center"/>
              <w:rPr>
                <w:sz w:val="36"/>
                <w:szCs w:val="36"/>
              </w:rPr>
            </w:pPr>
            <w:r w:rsidRPr="00421B29">
              <w:rPr>
                <w:sz w:val="36"/>
                <w:szCs w:val="36"/>
              </w:rPr>
              <w:t>Приложение 4 к рабочей программе дисциплины</w:t>
            </w:r>
          </w:p>
        </w:tc>
      </w:tr>
      <w:tr w:rsidR="00E26ADB" w:rsidRPr="00421B29" w14:paraId="3E0A2EA9" w14:textId="77777777" w:rsidTr="00E26ADB">
        <w:trPr>
          <w:trHeight w:val="430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13D76FA" w14:textId="77777777" w:rsidR="00E26ADB" w:rsidRPr="00421B29" w:rsidRDefault="00E26ADB" w:rsidP="00E26ADB">
            <w:pPr>
              <w:ind w:firstLine="0"/>
              <w:jc w:val="center"/>
            </w:pPr>
            <w:r w:rsidRPr="00421B29">
              <w:rPr>
                <w:rFonts w:eastAsia="Times New Roman" w:cs="Times New Roman"/>
                <w:color w:val="000000"/>
                <w:lang w:eastAsia="ru-RU"/>
              </w:rPr>
              <w:t>Инженерные методы защиты атмосферы и гидросферы</w:t>
            </w:r>
          </w:p>
        </w:tc>
      </w:tr>
      <w:tr w:rsidR="00E26ADB" w:rsidRPr="00421B29" w14:paraId="621F2CE6" w14:textId="77777777" w:rsidTr="00E26ADB">
        <w:trPr>
          <w:trHeight w:val="1083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7ACDB11" w14:textId="77777777" w:rsidR="00E26ADB" w:rsidRPr="00421B29" w:rsidRDefault="00E26ADB" w:rsidP="00E26ADB">
            <w:pPr>
              <w:ind w:firstLine="0"/>
              <w:jc w:val="center"/>
            </w:pPr>
          </w:p>
          <w:p w14:paraId="2D5CF491" w14:textId="77777777" w:rsidR="00E26ADB" w:rsidRPr="00421B29" w:rsidRDefault="00E26ADB" w:rsidP="00E26ADB">
            <w:pPr>
              <w:ind w:firstLine="0"/>
              <w:jc w:val="center"/>
              <w:rPr>
                <w:b/>
              </w:rPr>
            </w:pPr>
            <w:r w:rsidRPr="00421B29">
              <w:rPr>
                <w:b/>
              </w:rPr>
              <w:t>Фонд оценочных средств</w:t>
            </w:r>
          </w:p>
        </w:tc>
      </w:tr>
      <w:tr w:rsidR="00E26ADB" w:rsidRPr="00421B29" w14:paraId="6A87E6BF" w14:textId="77777777" w:rsidTr="00E26ADB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0A65AB" w14:textId="77777777" w:rsidR="00E26ADB" w:rsidRPr="00421B29" w:rsidRDefault="00E26ADB" w:rsidP="00E26ADB">
            <w:pPr>
              <w:ind w:firstLine="0"/>
            </w:pPr>
            <w:r w:rsidRPr="00421B29">
              <w:t>Направление/</w:t>
            </w:r>
            <w:r w:rsidRPr="00421B29">
              <w:br/>
              <w:t>специальность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EB4376" w14:textId="77777777" w:rsidR="00E26ADB" w:rsidRPr="00421B29" w:rsidRDefault="00E26ADB" w:rsidP="00E26ADB">
            <w:pPr>
              <w:ind w:firstLine="0"/>
            </w:pPr>
            <w:r w:rsidRPr="00421B29">
              <w:t xml:space="preserve">20.04.01 </w:t>
            </w:r>
            <w:proofErr w:type="spellStart"/>
            <w:r w:rsidRPr="00421B29">
              <w:rPr>
                <w:rFonts w:eastAsia="Times New Roman" w:cs="Times New Roman"/>
                <w:lang w:eastAsia="ru-RU"/>
              </w:rPr>
              <w:t>Техносферная</w:t>
            </w:r>
            <w:proofErr w:type="spellEnd"/>
            <w:r w:rsidRPr="00421B29">
              <w:rPr>
                <w:rFonts w:eastAsia="Times New Roman" w:cs="Times New Roman"/>
                <w:lang w:eastAsia="ru-RU"/>
              </w:rPr>
              <w:t xml:space="preserve"> безопасность</w:t>
            </w:r>
          </w:p>
        </w:tc>
      </w:tr>
      <w:tr w:rsidR="00E26ADB" w:rsidRPr="00421B29" w14:paraId="25CE7546" w14:textId="77777777" w:rsidTr="00E26ADB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AC2844" w14:textId="77777777" w:rsidR="00E26ADB" w:rsidRPr="00421B29" w:rsidRDefault="00E26ADB" w:rsidP="00E26ADB">
            <w:pPr>
              <w:ind w:firstLine="0"/>
            </w:pPr>
            <w:r w:rsidRPr="00421B29">
              <w:t>Специализация/</w:t>
            </w:r>
            <w:r w:rsidRPr="00421B29">
              <w:br/>
              <w:t>профиль/</w:t>
            </w:r>
            <w:r w:rsidRPr="00421B29">
              <w:br/>
              <w:t>программа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91B4B6" w14:textId="77777777" w:rsidR="00E26ADB" w:rsidRPr="00421B29" w:rsidRDefault="00E26ADB" w:rsidP="00E26ADB">
            <w:pPr>
              <w:ind w:firstLine="0"/>
            </w:pPr>
            <w:r w:rsidRPr="00421B29">
              <w:rPr>
                <w:rFonts w:eastAsia="Times New Roman" w:cs="Times New Roman"/>
                <w:color w:val="000000"/>
                <w:lang w:eastAsia="ru-RU"/>
              </w:rPr>
              <w:t>Управление экоэффективностью предприятия</w:t>
            </w:r>
          </w:p>
        </w:tc>
      </w:tr>
      <w:tr w:rsidR="00E26ADB" w:rsidRPr="00421B29" w14:paraId="22CECFB8" w14:textId="77777777" w:rsidTr="00E26ADB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75B905" w14:textId="77777777" w:rsidR="00E26ADB" w:rsidRPr="00421B29" w:rsidRDefault="00E26ADB" w:rsidP="00E26ADB">
            <w:pPr>
              <w:ind w:firstLine="0"/>
            </w:pPr>
            <w:r w:rsidRPr="00421B29">
              <w:t>Уровень высшего образования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47F6AB" w14:textId="77777777" w:rsidR="00E26ADB" w:rsidRPr="00421B29" w:rsidRDefault="00E26ADB" w:rsidP="00E26ADB">
            <w:pPr>
              <w:ind w:firstLine="0"/>
            </w:pPr>
            <w:r w:rsidRPr="00421B29">
              <w:t>Магистратура</w:t>
            </w:r>
          </w:p>
        </w:tc>
      </w:tr>
      <w:tr w:rsidR="00E26ADB" w:rsidRPr="00421B29" w14:paraId="39E72D2D" w14:textId="77777777" w:rsidTr="00E26ADB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039843" w14:textId="77777777" w:rsidR="00E26ADB" w:rsidRPr="00421B29" w:rsidRDefault="00E26ADB" w:rsidP="00E26ADB">
            <w:pPr>
              <w:ind w:firstLine="0"/>
            </w:pPr>
            <w:r w:rsidRPr="00421B29">
              <w:t>Форма обучения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F53B0C" w14:textId="77777777" w:rsidR="00E26ADB" w:rsidRPr="00421B29" w:rsidRDefault="00E26ADB" w:rsidP="00E26ADB">
            <w:pPr>
              <w:ind w:firstLine="0"/>
            </w:pPr>
            <w:r w:rsidRPr="00421B29">
              <w:t>Очно-заочная</w:t>
            </w:r>
          </w:p>
        </w:tc>
      </w:tr>
      <w:tr w:rsidR="00E26ADB" w:rsidRPr="00421B29" w14:paraId="6AF42885" w14:textId="77777777" w:rsidTr="00E26ADB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BCEDE3" w14:textId="77777777" w:rsidR="00E26ADB" w:rsidRPr="00421B29" w:rsidRDefault="00E26ADB" w:rsidP="00E26ADB">
            <w:pPr>
              <w:ind w:firstLine="0"/>
            </w:pPr>
            <w:r w:rsidRPr="00421B29">
              <w:t>Факультет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FF15CE" w14:textId="77777777" w:rsidR="00E26ADB" w:rsidRPr="00421B29" w:rsidRDefault="00E26ADB" w:rsidP="00E26ADB">
            <w:pPr>
              <w:ind w:firstLine="0"/>
            </w:pPr>
            <w:r w:rsidRPr="00421B29">
              <w:t>Е Оружие и системы вооружения</w:t>
            </w:r>
          </w:p>
        </w:tc>
      </w:tr>
      <w:tr w:rsidR="00E26ADB" w:rsidRPr="00421B29" w14:paraId="65115EB4" w14:textId="77777777" w:rsidTr="00E26ADB">
        <w:trPr>
          <w:trHeight w:val="57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C3685C" w14:textId="77777777" w:rsidR="00E26ADB" w:rsidRPr="00421B29" w:rsidRDefault="00E26ADB" w:rsidP="00E26ADB">
            <w:pPr>
              <w:ind w:firstLine="0"/>
            </w:pPr>
            <w:r w:rsidRPr="00421B29">
              <w:t>Выпускающая кафедра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875694" w14:textId="77777777" w:rsidR="00E26ADB" w:rsidRPr="00421B29" w:rsidRDefault="00E26ADB" w:rsidP="00E26ADB">
            <w:pPr>
              <w:ind w:firstLine="0"/>
            </w:pPr>
            <w:r w:rsidRPr="00421B29">
              <w:t>Е5 ЭКОЛОГИЯ И ПРОИЗВОДСТВЕННАЯ БЕЗОПАСНОСТЬ</w:t>
            </w:r>
          </w:p>
        </w:tc>
      </w:tr>
      <w:tr w:rsidR="00E26ADB" w:rsidRPr="00421B29" w14:paraId="4182A38E" w14:textId="77777777" w:rsidTr="00E26ADB">
        <w:trPr>
          <w:trHeight w:val="63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6B11A7" w14:textId="77777777" w:rsidR="00E26ADB" w:rsidRPr="00421B29" w:rsidRDefault="00E26ADB" w:rsidP="00E26ADB">
            <w:pPr>
              <w:ind w:firstLine="0"/>
            </w:pPr>
            <w:r w:rsidRPr="00421B29">
              <w:t>Кафедра-разработчик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9133F2" w14:textId="77777777" w:rsidR="00E26ADB" w:rsidRPr="00421B29" w:rsidRDefault="00E26ADB" w:rsidP="00E26ADB">
            <w:pPr>
              <w:ind w:firstLine="0"/>
            </w:pPr>
            <w:r w:rsidRPr="00421B29">
              <w:t>Е5 ЭКОЛОГИЯ И ПРОИЗВОДСТВЕННАЯ БЕЗОПАСНОСТЬ</w:t>
            </w:r>
          </w:p>
        </w:tc>
      </w:tr>
      <w:tr w:rsidR="00E26ADB" w:rsidRPr="00421B29" w14:paraId="50BF3820" w14:textId="77777777" w:rsidTr="00E26ADB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C953DB" w14:textId="77777777" w:rsidR="00E26ADB" w:rsidRPr="00421B29" w:rsidRDefault="00E26ADB" w:rsidP="00E26ADB">
            <w:pPr>
              <w:ind w:firstLine="0"/>
            </w:pPr>
            <w:r w:rsidRPr="00421B29">
              <w:t>Год приема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A2C72A" w14:textId="77777777" w:rsidR="00E26ADB" w:rsidRPr="00421B29" w:rsidRDefault="00E26ADB" w:rsidP="00E26ADB">
            <w:pPr>
              <w:ind w:firstLine="0"/>
            </w:pPr>
            <w:r w:rsidRPr="00421B29">
              <w:t>2023</w:t>
            </w:r>
          </w:p>
        </w:tc>
      </w:tr>
    </w:tbl>
    <w:p w14:paraId="52D9015C" w14:textId="77777777" w:rsidR="00E26ADB" w:rsidRPr="00421B29" w:rsidRDefault="00E26ADB" w:rsidP="00E26ADB"/>
    <w:p w14:paraId="1CBD9C29" w14:textId="77777777" w:rsidR="0019746F" w:rsidRPr="00421B29" w:rsidRDefault="0019746F"/>
    <w:p w14:paraId="311C8280" w14:textId="77777777" w:rsidR="0019746F" w:rsidRPr="00421B29" w:rsidRDefault="0019746F"/>
    <w:p w14:paraId="2DC7256B" w14:textId="77777777" w:rsidR="0019746F" w:rsidRPr="00421B29" w:rsidRDefault="0019746F"/>
    <w:p w14:paraId="4BF34732" w14:textId="77777777" w:rsidR="0019746F" w:rsidRPr="00421B29" w:rsidRDefault="0019746F">
      <w:pPr>
        <w:sectPr w:rsidR="0019746F" w:rsidRPr="00421B29">
          <w:pgSz w:w="11906" w:h="16838"/>
          <w:pgMar w:top="1134" w:right="850" w:bottom="1134" w:left="1701" w:header="0" w:footer="0" w:gutter="0"/>
          <w:cols w:space="720"/>
          <w:formProt w:val="0"/>
          <w:docGrid w:linePitch="360"/>
        </w:sectPr>
      </w:pPr>
    </w:p>
    <w:p w14:paraId="4EFF3463" w14:textId="1EDE3A64" w:rsidR="0019746F" w:rsidRPr="00421B29" w:rsidRDefault="00235C3C">
      <w:pPr>
        <w:spacing w:after="0" w:line="240" w:lineRule="auto"/>
        <w:ind w:firstLine="0"/>
        <w:jc w:val="center"/>
        <w:rPr>
          <w:rFonts w:eastAsia="Times New Roman" w:cs="Times New Roman"/>
          <w:b/>
          <w:bCs/>
          <w:sz w:val="20"/>
          <w:szCs w:val="20"/>
          <w:lang w:eastAsia="ru-RU"/>
        </w:rPr>
      </w:pPr>
      <w:r w:rsidRPr="00421B29">
        <w:rPr>
          <w:rFonts w:eastAsia="Times New Roman" w:cs="Times New Roman"/>
          <w:b/>
          <w:bCs/>
          <w:sz w:val="20"/>
          <w:szCs w:val="20"/>
          <w:lang w:eastAsia="ru-RU"/>
        </w:rPr>
        <w:lastRenderedPageBreak/>
        <w:t>ФОС по дисциплине «</w:t>
      </w:r>
      <w:r w:rsidR="00CF5511" w:rsidRPr="00421B29">
        <w:rPr>
          <w:rFonts w:eastAsia="Times New Roman" w:cs="Times New Roman"/>
          <w:color w:val="000000"/>
          <w:lang w:eastAsia="ru-RU"/>
        </w:rPr>
        <w:t>Инженерные методы защиты атмосферы и гидросферы</w:t>
      </w:r>
      <w:r w:rsidRPr="00421B29">
        <w:rPr>
          <w:rFonts w:eastAsia="Times New Roman" w:cs="Times New Roman"/>
          <w:b/>
          <w:bCs/>
          <w:sz w:val="20"/>
          <w:szCs w:val="20"/>
          <w:lang w:eastAsia="ru-RU"/>
        </w:rPr>
        <w:t>»</w:t>
      </w:r>
    </w:p>
    <w:p w14:paraId="2F899108" w14:textId="0F639A0B" w:rsidR="0019746F" w:rsidRPr="00421B29" w:rsidRDefault="00235C3C">
      <w:pPr>
        <w:spacing w:after="0" w:line="240" w:lineRule="auto"/>
        <w:ind w:firstLine="0"/>
        <w:jc w:val="center"/>
        <w:rPr>
          <w:rFonts w:eastAsia="Times New Roman" w:cs="Times New Roman"/>
          <w:b/>
          <w:bCs/>
          <w:sz w:val="20"/>
          <w:szCs w:val="20"/>
          <w:lang w:eastAsia="ru-RU"/>
        </w:rPr>
      </w:pPr>
      <w:r w:rsidRPr="00421B29">
        <w:rPr>
          <w:rFonts w:eastAsia="Times New Roman" w:cs="Times New Roman"/>
          <w:b/>
          <w:bCs/>
          <w:sz w:val="20"/>
          <w:szCs w:val="20"/>
          <w:lang w:eastAsia="ru-RU"/>
        </w:rPr>
        <w:t xml:space="preserve">ОП ВО </w:t>
      </w:r>
      <w:r w:rsidR="00CF5511" w:rsidRPr="00421B29">
        <w:rPr>
          <w:rFonts w:eastAsia="Times New Roman" w:cs="Times New Roman"/>
          <w:b/>
          <w:bCs/>
          <w:sz w:val="20"/>
          <w:szCs w:val="20"/>
          <w:lang w:eastAsia="ru-RU"/>
        </w:rPr>
        <w:t>20</w:t>
      </w:r>
      <w:r w:rsidRPr="00421B29">
        <w:rPr>
          <w:rFonts w:eastAsia="Times New Roman" w:cs="Times New Roman"/>
          <w:b/>
          <w:bCs/>
          <w:sz w:val="20"/>
          <w:szCs w:val="20"/>
          <w:lang w:eastAsia="ru-RU"/>
        </w:rPr>
        <w:t>.0</w:t>
      </w:r>
      <w:r w:rsidR="00CF5511" w:rsidRPr="00421B29">
        <w:rPr>
          <w:rFonts w:eastAsia="Times New Roman" w:cs="Times New Roman"/>
          <w:b/>
          <w:bCs/>
          <w:sz w:val="20"/>
          <w:szCs w:val="20"/>
          <w:lang w:eastAsia="ru-RU"/>
        </w:rPr>
        <w:t>4</w:t>
      </w:r>
      <w:r w:rsidRPr="00421B29">
        <w:rPr>
          <w:rFonts w:eastAsia="Times New Roman" w:cs="Times New Roman"/>
          <w:b/>
          <w:bCs/>
          <w:sz w:val="20"/>
          <w:szCs w:val="20"/>
          <w:lang w:eastAsia="ru-RU"/>
        </w:rPr>
        <w:t xml:space="preserve">.01 </w:t>
      </w:r>
      <w:proofErr w:type="spellStart"/>
      <w:r w:rsidR="00CF5511" w:rsidRPr="00421B29">
        <w:rPr>
          <w:rFonts w:eastAsia="Times New Roman" w:cs="Times New Roman"/>
          <w:b/>
          <w:bCs/>
          <w:sz w:val="20"/>
          <w:szCs w:val="20"/>
          <w:lang w:eastAsia="ru-RU"/>
        </w:rPr>
        <w:t>Техносферная</w:t>
      </w:r>
      <w:proofErr w:type="spellEnd"/>
      <w:r w:rsidR="00CF5511" w:rsidRPr="00421B29">
        <w:rPr>
          <w:rFonts w:eastAsia="Times New Roman" w:cs="Times New Roman"/>
          <w:b/>
          <w:bCs/>
          <w:sz w:val="20"/>
          <w:szCs w:val="20"/>
          <w:lang w:eastAsia="ru-RU"/>
        </w:rPr>
        <w:t xml:space="preserve"> безопасность</w:t>
      </w:r>
      <w:r w:rsidRPr="00421B29">
        <w:rPr>
          <w:rFonts w:eastAsia="Times New Roman" w:cs="Times New Roman"/>
          <w:b/>
          <w:bCs/>
          <w:sz w:val="20"/>
          <w:szCs w:val="20"/>
          <w:lang w:eastAsia="ru-RU"/>
        </w:rPr>
        <w:t xml:space="preserve"> «</w:t>
      </w:r>
      <w:r w:rsidR="00CF5511" w:rsidRPr="00421B29">
        <w:rPr>
          <w:rFonts w:eastAsia="Times New Roman" w:cs="Times New Roman"/>
          <w:b/>
          <w:bCs/>
          <w:sz w:val="20"/>
          <w:szCs w:val="20"/>
          <w:lang w:eastAsia="ru-RU"/>
        </w:rPr>
        <w:t>Инженерная защита окружающей среды</w:t>
      </w:r>
      <w:r w:rsidRPr="00421B29">
        <w:rPr>
          <w:rFonts w:eastAsia="Times New Roman" w:cs="Times New Roman"/>
          <w:b/>
          <w:bCs/>
          <w:sz w:val="20"/>
          <w:szCs w:val="20"/>
          <w:lang w:eastAsia="ru-RU"/>
        </w:rPr>
        <w:t xml:space="preserve">», </w:t>
      </w:r>
      <w:r w:rsidR="00CF5511" w:rsidRPr="00421B29">
        <w:rPr>
          <w:rFonts w:eastAsia="Times New Roman" w:cs="Times New Roman"/>
          <w:b/>
          <w:bCs/>
          <w:sz w:val="20"/>
          <w:szCs w:val="20"/>
          <w:lang w:eastAsia="ru-RU"/>
        </w:rPr>
        <w:t xml:space="preserve">магистратура, </w:t>
      </w:r>
      <w:r w:rsidRPr="00421B29">
        <w:rPr>
          <w:rFonts w:eastAsia="Times New Roman" w:cs="Times New Roman"/>
          <w:b/>
          <w:bCs/>
          <w:sz w:val="20"/>
          <w:szCs w:val="20"/>
          <w:lang w:eastAsia="ru-RU"/>
        </w:rPr>
        <w:t>форма обучения очная</w:t>
      </w:r>
    </w:p>
    <w:p w14:paraId="609644B5" w14:textId="77777777" w:rsidR="00E26ADB" w:rsidRPr="00421B29" w:rsidRDefault="00E26ADB">
      <w:pPr>
        <w:spacing w:after="0" w:line="240" w:lineRule="auto"/>
        <w:ind w:firstLine="0"/>
        <w:jc w:val="center"/>
        <w:rPr>
          <w:rFonts w:eastAsia="Times New Roman" w:cs="Times New Roman"/>
          <w:b/>
          <w:bCs/>
          <w:sz w:val="20"/>
          <w:szCs w:val="20"/>
          <w:lang w:eastAsia="ru-RU"/>
        </w:rPr>
      </w:pPr>
    </w:p>
    <w:p w14:paraId="1408BB0A" w14:textId="18ED6245" w:rsidR="00E26ADB" w:rsidRPr="00421B29" w:rsidRDefault="00E26ADB" w:rsidP="00E26ADB">
      <w:pPr>
        <w:spacing w:after="0" w:line="240" w:lineRule="auto"/>
        <w:ind w:firstLine="0"/>
        <w:jc w:val="both"/>
        <w:rPr>
          <w:rFonts w:eastAsia="Times New Roman" w:cs="Times New Roman"/>
          <w:b/>
          <w:sz w:val="20"/>
          <w:szCs w:val="20"/>
          <w:lang w:eastAsia="ru-RU"/>
        </w:rPr>
      </w:pPr>
      <w:r w:rsidRPr="00421B29">
        <w:rPr>
          <w:rFonts w:eastAsia="Times New Roman" w:cs="Times New Roman"/>
          <w:b/>
          <w:sz w:val="20"/>
          <w:szCs w:val="20"/>
          <w:lang w:eastAsia="ru-RU"/>
        </w:rPr>
        <w:t>ПСК-3.5: Способен разрабатывать рекомендации по охране окружающей среды объектов для капитального строительства</w:t>
      </w:r>
      <w:r w:rsidR="00FF0135">
        <w:rPr>
          <w:rFonts w:eastAsia="Times New Roman" w:cs="Times New Roman"/>
          <w:b/>
          <w:sz w:val="20"/>
          <w:szCs w:val="20"/>
          <w:lang w:eastAsia="ru-RU"/>
        </w:rPr>
        <w:t>.</w:t>
      </w:r>
    </w:p>
    <w:p w14:paraId="3D490093" w14:textId="77777777" w:rsidR="00E26ADB" w:rsidRPr="00421B29" w:rsidRDefault="00E26ADB" w:rsidP="00E26ADB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tbl>
      <w:tblPr>
        <w:tblW w:w="10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988"/>
        <w:gridCol w:w="7768"/>
        <w:gridCol w:w="1283"/>
        <w:gridCol w:w="700"/>
      </w:tblGrid>
      <w:tr w:rsidR="00FF0135" w:rsidRPr="00421B29" w14:paraId="71D478C7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FC263B" w14:textId="77777777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Номер задания</w:t>
            </w: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5376BB" w14:textId="77777777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Содержание вопроса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39014C" w14:textId="77777777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Компетенция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F3B0D9" w14:textId="77777777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Время ответа, мин.</w:t>
            </w:r>
          </w:p>
        </w:tc>
      </w:tr>
      <w:tr w:rsidR="00FF0135" w:rsidRPr="00421B29" w14:paraId="77B790A5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B014C" w14:textId="77777777" w:rsidR="00FF0135" w:rsidRPr="00421B29" w:rsidRDefault="00FF0135" w:rsidP="009C0E9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ADA1F" w14:textId="77777777" w:rsidR="00FF0135" w:rsidRPr="00421B29" w:rsidRDefault="00FF0135" w:rsidP="009C0E9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Безопасность эксплуатации здания (сооружения) - это комплексное свойство объекта противостоять его переходу в аварийное состояние, определяемое (указать НЕПРАВИЛЬНОЕ):</w:t>
            </w:r>
          </w:p>
          <w:p w14:paraId="27BE85B8" w14:textId="77777777" w:rsidR="00FF0135" w:rsidRPr="00421B29" w:rsidRDefault="00FF0135" w:rsidP="009C0E90">
            <w:pPr>
              <w:spacing w:after="0" w:line="240" w:lineRule="auto"/>
              <w:ind w:left="255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проектным решением и степенью его реального воплощения при строительстве;</w:t>
            </w:r>
          </w:p>
          <w:p w14:paraId="531CAEFF" w14:textId="77777777" w:rsidR="00FF0135" w:rsidRPr="00421B29" w:rsidRDefault="00FF0135" w:rsidP="009C0E90">
            <w:pPr>
              <w:spacing w:after="0" w:line="240" w:lineRule="auto"/>
              <w:ind w:left="255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текущим остаточным ресурсом и техническим состоянием объекта;</w:t>
            </w:r>
          </w:p>
          <w:p w14:paraId="0E724D99" w14:textId="77777777" w:rsidR="00FF0135" w:rsidRPr="00421B29" w:rsidRDefault="00FF0135" w:rsidP="009C0E90">
            <w:pPr>
              <w:spacing w:after="0" w:line="240" w:lineRule="auto"/>
              <w:ind w:left="255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степенью изменения объекта (старение материала, перестройки, перепланировки, пристройки, реконструкции, капитальный ремонт и т.п.) и окружающей среды как природного, так и техногенного характера;</w:t>
            </w:r>
          </w:p>
          <w:p w14:paraId="52179BB5" w14:textId="77777777" w:rsidR="00FF0135" w:rsidRPr="00421B29" w:rsidRDefault="00FF0135" w:rsidP="009C0E90">
            <w:pPr>
              <w:spacing w:after="0" w:line="240" w:lineRule="auto"/>
              <w:ind w:left="255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4. физическим или юридическим лицом, уполномоченным действующим законодательством на проведение работ по обследованиям и мониторингу зданий и сооружений;</w:t>
            </w:r>
          </w:p>
          <w:p w14:paraId="6EBD4046" w14:textId="77777777" w:rsidR="00FF0135" w:rsidRPr="00421B29" w:rsidRDefault="00FF0135" w:rsidP="009C0E90">
            <w:pPr>
              <w:spacing w:after="0" w:line="240" w:lineRule="auto"/>
              <w:ind w:left="255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4. совокупностью антитеррористических мероприятий и степенью их реализации;</w:t>
            </w:r>
          </w:p>
          <w:p w14:paraId="6D57AF3E" w14:textId="77777777" w:rsidR="00FF0135" w:rsidRPr="00421B29" w:rsidRDefault="00FF0135" w:rsidP="009C0E90">
            <w:pPr>
              <w:spacing w:after="0" w:line="240" w:lineRule="auto"/>
              <w:ind w:left="255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5. нормативами по эксплуатации и степенью их реального осуществления;</w:t>
            </w:r>
          </w:p>
          <w:p w14:paraId="2F1C3BE0" w14:textId="77777777" w:rsidR="00FF0135" w:rsidRPr="00421B29" w:rsidRDefault="00FF0135" w:rsidP="009C0E9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6. уточненной расчетной схемой с учетом имеющихся дефектов и повреждений.</w:t>
            </w:r>
          </w:p>
          <w:p w14:paraId="0D6DB74D" w14:textId="57EADA6E" w:rsidR="00FF0135" w:rsidRPr="00421B29" w:rsidRDefault="00FF0135" w:rsidP="009C0E9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BF813" w14:textId="60738133" w:rsidR="00FF0135" w:rsidRPr="00421B29" w:rsidRDefault="00FF0135" w:rsidP="009C0E9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8B5E9" w14:textId="5FC650EA" w:rsidR="00FF0135" w:rsidRPr="00421B29" w:rsidRDefault="00FF0135" w:rsidP="009C0E9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6B636D9A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3AF81" w14:textId="77777777" w:rsidR="00FF0135" w:rsidRPr="00421B29" w:rsidRDefault="00FF0135" w:rsidP="0038415B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51081" w14:textId="77777777" w:rsidR="00FF0135" w:rsidRPr="00421B29" w:rsidRDefault="00FF0135" w:rsidP="0038415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Оценка технического состояния здания (сооружения) – это:</w:t>
            </w:r>
          </w:p>
          <w:p w14:paraId="68D6D62A" w14:textId="77777777" w:rsidR="00FF0135" w:rsidRPr="00421B29" w:rsidRDefault="00FF0135" w:rsidP="0038415B">
            <w:pPr>
              <w:spacing w:after="0" w:line="240" w:lineRule="auto"/>
              <w:ind w:left="255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Комплекс мероприятий, обеспечивающих доведение эксплуатационных качеств конструкций, пришедших в ограниченно работоспособное состояние, до уровня их первоначального состояния, определяемого соответствующими требованиями нормативных документов на момент проектирования объекта.</w:t>
            </w:r>
          </w:p>
          <w:p w14:paraId="14E2F708" w14:textId="77777777" w:rsidR="00FF0135" w:rsidRPr="00421B29" w:rsidRDefault="00FF0135" w:rsidP="0038415B">
            <w:pPr>
              <w:spacing w:after="0" w:line="240" w:lineRule="auto"/>
              <w:ind w:left="255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Установление степени повреждения и категории технического состояния строительных конструкций или зданий и сооружений в целом, включая состояние грунтов основания, на основе сопоставления фактических значений количественно оцениваемых признаков со значениями этих же признаков, установленных проектом или нормативным документом.</w:t>
            </w:r>
          </w:p>
          <w:p w14:paraId="622BB0D1" w14:textId="77777777" w:rsidR="00FF0135" w:rsidRPr="00421B29" w:rsidRDefault="00FF0135" w:rsidP="0038415B">
            <w:pPr>
              <w:spacing w:after="0" w:line="240" w:lineRule="auto"/>
              <w:ind w:left="255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Постепенное (во времени) отклонение основных эксплуатационных показателей от современного уровня технических требований эксплуатации зданий и сооружений.</w:t>
            </w:r>
          </w:p>
          <w:p w14:paraId="7E60DF85" w14:textId="77777777" w:rsidR="00FF0135" w:rsidRPr="00421B29" w:rsidRDefault="00FF0135" w:rsidP="0038415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607A1" w14:textId="2F02D24C" w:rsidR="00FF0135" w:rsidRPr="00421B29" w:rsidRDefault="00FF0135" w:rsidP="0038415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F9E95" w14:textId="1A4A7C49" w:rsidR="00FF0135" w:rsidRPr="00421B29" w:rsidRDefault="00FF0135" w:rsidP="0038415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7538B51B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F5B1E" w14:textId="77777777" w:rsidR="00FF0135" w:rsidRPr="00421B29" w:rsidRDefault="00FF0135" w:rsidP="0038415B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ECBB8" w14:textId="77777777" w:rsidR="00FF0135" w:rsidRPr="00421B29" w:rsidRDefault="00FF0135" w:rsidP="0038415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В ходе обследования фундаментов здания глубина шурфов, расположенных около фундаментов, __________________</w:t>
            </w:r>
            <w:proofErr w:type="gram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_ :</w:t>
            </w:r>
            <w:proofErr w:type="gramEnd"/>
          </w:p>
          <w:p w14:paraId="1F2A2B76" w14:textId="77777777" w:rsidR="00FF0135" w:rsidRPr="00421B29" w:rsidRDefault="00FF0135" w:rsidP="0038415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не должна превышать глубину заложения подошвы;</w:t>
            </w:r>
          </w:p>
          <w:p w14:paraId="2FD20AA3" w14:textId="77777777" w:rsidR="00FF0135" w:rsidRPr="00421B29" w:rsidRDefault="00FF0135" w:rsidP="0038415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должна превышать глубину заложения подошвы на 0,5-1 м.;</w:t>
            </w:r>
          </w:p>
          <w:p w14:paraId="6931BD24" w14:textId="77777777" w:rsidR="00FF0135" w:rsidRPr="00421B29" w:rsidRDefault="00FF0135" w:rsidP="0038415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должна превышать глубину заложения подошвы на 1,5-2 м.</w:t>
            </w:r>
          </w:p>
          <w:p w14:paraId="093785F0" w14:textId="27EECE9B" w:rsidR="00FF0135" w:rsidRPr="00421B29" w:rsidRDefault="00FF0135" w:rsidP="0038415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CFAF3" w14:textId="2AD2DB77" w:rsidR="00FF0135" w:rsidRPr="00421B29" w:rsidRDefault="00FF0135" w:rsidP="0038415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3FFCA" w14:textId="763A214B" w:rsidR="00FF0135" w:rsidRPr="00421B29" w:rsidRDefault="00FF0135" w:rsidP="0038415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60B54D06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50473" w14:textId="77777777" w:rsidR="00FF0135" w:rsidRPr="00421B29" w:rsidRDefault="00FF0135" w:rsidP="00E26ADB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5D339" w14:textId="77777777" w:rsidR="00FF0135" w:rsidRPr="00421B29" w:rsidRDefault="00FF0135" w:rsidP="00E26AD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Попадание в природный водоем детергентов приводит к ___________________:</w:t>
            </w:r>
          </w:p>
          <w:p w14:paraId="433BA4C3" w14:textId="7E7A3C45" w:rsidR="00FF0135" w:rsidRPr="00421B29" w:rsidRDefault="00FF0135" w:rsidP="000B0889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1.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меркуризации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придонных слоев и донных отложений водоема</w:t>
            </w:r>
          </w:p>
          <w:p w14:paraId="622CAD45" w14:textId="3BB2295E" w:rsidR="00FF0135" w:rsidRPr="00421B29" w:rsidRDefault="00FF0135" w:rsidP="000B0889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2.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эвтрофикации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водоема и ухудшению качества воды </w:t>
            </w:r>
          </w:p>
          <w:p w14:paraId="67002780" w14:textId="6E300706" w:rsidR="00FF0135" w:rsidRPr="00421B29" w:rsidRDefault="00FF0135" w:rsidP="000B0889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3. к улучшению способности водоема к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самоочистке</w:t>
            </w:r>
            <w:proofErr w:type="spellEnd"/>
          </w:p>
          <w:p w14:paraId="0BF847DF" w14:textId="2FBF7EB3" w:rsidR="00FF0135" w:rsidRPr="00421B29" w:rsidRDefault="00FF0135" w:rsidP="000B0889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4.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эвтрофикации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водоема и улучшению качества воды</w:t>
            </w:r>
          </w:p>
          <w:p w14:paraId="04F88905" w14:textId="29206ED6" w:rsidR="00FF0135" w:rsidRPr="00421B29" w:rsidRDefault="00FF0135" w:rsidP="00E26AD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2DA10" w14:textId="675E7B35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47FBD" w14:textId="77777777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5DF8C663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8D771" w14:textId="77777777" w:rsidR="00FF0135" w:rsidRPr="00421B29" w:rsidRDefault="00FF0135" w:rsidP="00E26ADB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DD1FC" w14:textId="77777777" w:rsidR="00FF0135" w:rsidRPr="00421B29" w:rsidRDefault="00FF0135" w:rsidP="00E26AD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Какие объекты нельзя размещать в санитарно-защитных зонах?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AF305" w14:textId="013D1085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9EEBE" w14:textId="77777777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10DF2358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F9012" w14:textId="77777777" w:rsidR="00FF0135" w:rsidRPr="00421B29" w:rsidRDefault="00FF0135" w:rsidP="00E26ADB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6F015" w14:textId="77777777" w:rsidR="00FF0135" w:rsidRPr="00421B29" w:rsidRDefault="00FF0135" w:rsidP="00E26AD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Что такое кратность разбавления сточных вод?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6BB05" w14:textId="4990E2BB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18A9B" w14:textId="77777777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6A3C9311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BA1F0" w14:textId="77777777" w:rsidR="00FF0135" w:rsidRPr="00421B29" w:rsidRDefault="00FF0135" w:rsidP="00E26ADB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04C27" w14:textId="77777777" w:rsidR="00FF0135" w:rsidRPr="00421B29" w:rsidRDefault="00FF0135" w:rsidP="00E26ADB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Какие существуют категории водопользования водоемов?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3CB2F" w14:textId="648062A1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6CCD3" w14:textId="77777777" w:rsidR="00FF0135" w:rsidRPr="00421B29" w:rsidRDefault="00FF0135" w:rsidP="00E26ADB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105EF2EB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F4500" w14:textId="77777777" w:rsidR="00FF0135" w:rsidRPr="00421B29" w:rsidRDefault="00FF0135" w:rsidP="009C0E90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49A4D" w14:textId="0A77D74E" w:rsidR="00FF0135" w:rsidRPr="00421B29" w:rsidRDefault="00FF0135" w:rsidP="0004041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По механическому составу твердой фазы почвы подразделяются на (исключить неправильные ответы):</w:t>
            </w:r>
          </w:p>
          <w:p w14:paraId="7D6D914C" w14:textId="2F418411" w:rsidR="00FF0135" w:rsidRPr="00421B29" w:rsidRDefault="00FF0135" w:rsidP="0004041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суспензия</w:t>
            </w:r>
          </w:p>
          <w:p w14:paraId="6F6C020C" w14:textId="2E40B688" w:rsidR="00FF0135" w:rsidRPr="00421B29" w:rsidRDefault="00FF0135" w:rsidP="0004041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суглинок</w:t>
            </w:r>
          </w:p>
          <w:p w14:paraId="1D9786DD" w14:textId="4348F7E4" w:rsidR="00FF0135" w:rsidRPr="00421B29" w:rsidRDefault="00FF0135" w:rsidP="0004041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паста</w:t>
            </w:r>
          </w:p>
          <w:p w14:paraId="591D938A" w14:textId="7091DF23" w:rsidR="00FF0135" w:rsidRPr="00421B29" w:rsidRDefault="00FF0135" w:rsidP="0004041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4. глина</w:t>
            </w:r>
          </w:p>
          <w:p w14:paraId="5EB20B5E" w14:textId="18C881CC" w:rsidR="00FF0135" w:rsidRPr="00421B29" w:rsidRDefault="00FF0135" w:rsidP="0004041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5. супесь</w:t>
            </w:r>
          </w:p>
          <w:p w14:paraId="6F6B071D" w14:textId="22AC7BB1" w:rsidR="00FF0135" w:rsidRPr="00421B29" w:rsidRDefault="00FF0135" w:rsidP="0004041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6. коллоид</w:t>
            </w:r>
          </w:p>
          <w:p w14:paraId="6D46EB96" w14:textId="21C278F5" w:rsidR="00FF0135" w:rsidRPr="00421B29" w:rsidRDefault="00FF0135" w:rsidP="0004041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7. песок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CCD97" w14:textId="2BBC1E01" w:rsidR="00FF0135" w:rsidRPr="00421B29" w:rsidRDefault="00FF0135" w:rsidP="009C0E9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7EBD4" w14:textId="294C7FE8" w:rsidR="00FF0135" w:rsidRPr="00421B29" w:rsidRDefault="00FF0135" w:rsidP="009C0E9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6067219F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6E83F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5A486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Импактный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мониторинг проводят:</w:t>
            </w:r>
          </w:p>
          <w:p w14:paraId="25B5933B" w14:textId="45ABA8A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в биосферных заповедниках</w:t>
            </w:r>
          </w:p>
          <w:p w14:paraId="41DDFD4C" w14:textId="35ED0B81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в небольших населенных пунктах, вдали от крупных городов</w:t>
            </w:r>
          </w:p>
          <w:p w14:paraId="7C4B35A8" w14:textId="4B44F46A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в Мировом океане</w:t>
            </w:r>
          </w:p>
          <w:p w14:paraId="6C566132" w14:textId="5B371453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4. в районах интенсивного антропогенного воздействия</w:t>
            </w:r>
          </w:p>
          <w:p w14:paraId="70586C96" w14:textId="3FDD0AF6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5. в стратосфере Земли.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888A4" w14:textId="3666F4B8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ED1E5" w14:textId="1A103D08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4139B198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D81A5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28805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Полигоны СКФМ служат для:</w:t>
            </w:r>
          </w:p>
          <w:p w14:paraId="360901CE" w14:textId="1E6E004D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размещения (захоронения) ТКО</w:t>
            </w:r>
          </w:p>
          <w:p w14:paraId="12971B73" w14:textId="28B6BB2A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отбора проб воздуха и атмосферных осадков, вод, почв, растительности</w:t>
            </w:r>
          </w:p>
          <w:p w14:paraId="4A04B590" w14:textId="29284181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проведения гидрометеорологических и геофизических измерений</w:t>
            </w:r>
          </w:p>
          <w:p w14:paraId="0E837594" w14:textId="7D9EB06F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4. мониторинга за источниками выбросов непосредственно на предприятиях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E3AE8" w14:textId="26C6F689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6BC7B" w14:textId="7C02136D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3F103C4B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5C3F7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735FC" w14:textId="5947C168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Для осуществления фонового мониторинга используются:</w:t>
            </w:r>
          </w:p>
          <w:p w14:paraId="78621D38" w14:textId="73DAAE08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1. санитарно-защитные зоны предприятий </w:t>
            </w:r>
          </w:p>
          <w:p w14:paraId="6707F5DC" w14:textId="44C9365E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2.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промплощадки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предприятий</w:t>
            </w:r>
          </w:p>
          <w:p w14:paraId="376FF754" w14:textId="4E45FDF3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рекреационные зоны в крупных городах</w:t>
            </w:r>
          </w:p>
          <w:p w14:paraId="5D701566" w14:textId="30E55CE6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4. биосферные заповедники</w:t>
            </w:r>
          </w:p>
          <w:p w14:paraId="219BD457" w14:textId="1BC2C51A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5. селитебные зоны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55F04" w14:textId="616C16BF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B1277" w14:textId="76B02D49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610265F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7A410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882B4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Показатель «жесткость воды» отражает:</w:t>
            </w:r>
          </w:p>
          <w:p w14:paraId="33EB739D" w14:textId="4F58AFF2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Содержание в ней хлоридов и сульфатов</w:t>
            </w:r>
          </w:p>
          <w:p w14:paraId="6ABF23E7" w14:textId="1862B7F3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Содержание в ней ионов Са</w:t>
            </w:r>
            <w:r w:rsidRPr="00421B29">
              <w:rPr>
                <w:rFonts w:eastAsia="Times New Roman" w:cs="Times New Roman"/>
                <w:sz w:val="20"/>
                <w:szCs w:val="20"/>
                <w:vertAlign w:val="superscript"/>
                <w:lang w:eastAsia="ru-RU"/>
              </w:rPr>
              <w:t>2+</w:t>
            </w: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; Mg</w:t>
            </w:r>
            <w:r w:rsidRPr="00421B29">
              <w:rPr>
                <w:rFonts w:eastAsia="Times New Roman" w:cs="Times New Roman"/>
                <w:sz w:val="20"/>
                <w:szCs w:val="20"/>
                <w:vertAlign w:val="superscript"/>
                <w:lang w:eastAsia="ru-RU"/>
              </w:rPr>
              <w:t>2+</w:t>
            </w:r>
          </w:p>
          <w:p w14:paraId="50CDB6CE" w14:textId="1E37A15F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Содержание в ней нитритов и нитратов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5C618" w14:textId="0AB17DD3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D37CD" w14:textId="64D6B3F6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0059D8FC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D4A4BC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1C99D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Установите соответствие названий почв различного механического состава по мере уменьшения размера частиц, образующих почву:</w:t>
            </w:r>
          </w:p>
          <w:p w14:paraId="45A04CB3" w14:textId="2D66C760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песок</w:t>
            </w:r>
          </w:p>
          <w:p w14:paraId="31AB3F80" w14:textId="7B5F0E02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супесь</w:t>
            </w:r>
          </w:p>
          <w:p w14:paraId="11AFEE7D" w14:textId="62FD9062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суглинок</w:t>
            </w:r>
          </w:p>
          <w:p w14:paraId="1BC0B304" w14:textId="1B7BD4EB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4. глина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A9CEE" w14:textId="5634B25C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3037E" w14:textId="3DA7AE4E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16001058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5A951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3838B" w14:textId="20FB4D41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Рыбохозяйственная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ПДК — это:</w:t>
            </w:r>
          </w:p>
          <w:p w14:paraId="671D551E" w14:textId="314876A6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максимально допустимое содержание вредного вещества в костно-мышечных тканях рыб промысловых или выращиваемых в искусственных условиях (рыбоводческого хозяйства), при котором не возникают последствия, снижающие его пищевую ценность или препятствующие его использование в пищевых целях</w:t>
            </w:r>
          </w:p>
          <w:p w14:paraId="6B5748DF" w14:textId="48BF6AA5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максимально допустимое содержание вредного вещества во внутренних органах (в частности, в печени) рыб промысловых или выращиваемых в искусственных условиях (рыбоводческого хозяйства), при котором не возникают последствия, препятствующие его использование в пищевых целях</w:t>
            </w:r>
          </w:p>
          <w:p w14:paraId="0E937F36" w14:textId="12D03894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максимально допустимое содержание вредного вещества в кормовой продукции, используемой для выращивания рыбы в искусственных условиях для пищевых целей, при котором не возникают последствия, препятствующие использованию рыбоводческой продукции в пищевых целях</w:t>
            </w:r>
          </w:p>
          <w:p w14:paraId="7A7D5752" w14:textId="6D5D35C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4. максимально допустимое содержание в водном объекте вредного вещества, при котором не возникают последствия, снижающие его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рыбохозяйственную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ценность или затрудняющие его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рыбохозяйственное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использование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6843A" w14:textId="3EAB61CB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B8952" w14:textId="2E563E7B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68DCDBE3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DB186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2083F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ПДВ – предельно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добустимый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выброс, устанавливаемый для каждого источника загрязнения атмосферы и для каждого вещества, исходя из требования, что ________</w:t>
            </w:r>
            <w:proofErr w:type="gram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_ :</w:t>
            </w:r>
            <w:proofErr w:type="gramEnd"/>
          </w:p>
          <w:p w14:paraId="1B516C5E" w14:textId="17D9B57C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1. при самых неблагоприятных условиях рассеяния максимальное содержание вредного вещества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Смакс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в любом месте приземного слоя атмосферы (0...2 м от поверхности Земли) с учетом его фоновой концентрации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Сф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не должно превышать нормы качества воздуха: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Смакс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+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Сф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&lt;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ПДКмр</w:t>
            </w:r>
            <w:proofErr w:type="spellEnd"/>
            <w:proofErr w:type="gramEnd"/>
          </w:p>
          <w:p w14:paraId="1DB72146" w14:textId="2184CF3B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2. при самых неблагоприятных условиях рассеяния максимальное содержание вредного вещества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Смакс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в любом месте приземного слоя атмосферы (0...2 м от поверхности Земли) с учетом его фоновой концентрации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Сф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не должно превышать нормы качества воздуха: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Смакс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+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Сф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&lt; 0</w:t>
            </w:r>
            <w:proofErr w:type="gram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,3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ПДКрз</w:t>
            </w:r>
            <w:proofErr w:type="spellEnd"/>
          </w:p>
          <w:p w14:paraId="15844D14" w14:textId="11C33286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3. при режиме НКУ (неблагоприятных климатических условиях) максимальное содержание вредного вещества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Смакс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в зоне переноса факела в приземном слое атмосферы (0...2 м от поверхности Земли) с учетом его фоновой концентрации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Сф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не должно превышать нормы качества воздуха: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Смакс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+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Сф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&lt;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ПДКрз</w:t>
            </w:r>
            <w:proofErr w:type="spellEnd"/>
            <w:proofErr w:type="gramEnd"/>
          </w:p>
          <w:p w14:paraId="742046D4" w14:textId="7349ABEB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4. при самых неблагоприятных условиях рассеяния максимальное содержание вредного вещества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Смакс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в зоне снижения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Xс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в приземном слое атмосферы (0...2 м от поверхности Земли) с учетом его фоновой концентрации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Сф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не должно превышать нормы качества воздуха: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Смакс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+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Сф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&lt;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ПДКрз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7EEDD" w14:textId="4FD37193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37BB1" w14:textId="59ABC94C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27626843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CA7F31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27F0D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Система экологического контроля РФ включает в себя (исключить неправильный вариант ответа):</w:t>
            </w:r>
          </w:p>
          <w:p w14:paraId="22F0DACF" w14:textId="633CB8C5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государственный экологический контроль</w:t>
            </w:r>
          </w:p>
          <w:p w14:paraId="0D06FCD0" w14:textId="50270762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производственный экологический контроль</w:t>
            </w:r>
          </w:p>
          <w:p w14:paraId="601D6139" w14:textId="04531FAF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санитарно-гигиенический экологический контроль</w:t>
            </w:r>
          </w:p>
          <w:p w14:paraId="6227A13F" w14:textId="03F33154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4. общественный экологический контроль</w:t>
            </w:r>
          </w:p>
          <w:p w14:paraId="2E7E6187" w14:textId="21D9E496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01AB5" w14:textId="07FE95A1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D4F93" w14:textId="38D4E040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7F514BB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5C8ED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A96D4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Группы растений-индикаторов, используемых для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биоиндикации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кислотности почв:</w:t>
            </w:r>
          </w:p>
          <w:p w14:paraId="40C918F5" w14:textId="7A175281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нейтрофилы</w:t>
            </w:r>
          </w:p>
          <w:p w14:paraId="7DCF55F4" w14:textId="0248D7E4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2.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гидрофилы</w:t>
            </w:r>
            <w:proofErr w:type="spellEnd"/>
          </w:p>
          <w:p w14:paraId="16216183" w14:textId="6D1B5EB2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3.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базифилы</w:t>
            </w:r>
            <w:proofErr w:type="spellEnd"/>
          </w:p>
          <w:p w14:paraId="19A69969" w14:textId="5984688A" w:rsidR="00FF0135" w:rsidRPr="00421B29" w:rsidRDefault="00FF0135" w:rsidP="00CE514F">
            <w:pPr>
              <w:suppressAutoHyphens w:val="0"/>
              <w:autoSpaceDE w:val="0"/>
              <w:autoSpaceDN w:val="0"/>
              <w:adjustRightInd w:val="0"/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4.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ацидофилы</w:t>
            </w:r>
            <w:proofErr w:type="spellEnd"/>
          </w:p>
          <w:p w14:paraId="25F9DAB4" w14:textId="0EFE2430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5. термофилы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0BB66" w14:textId="4CBEEC46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2144B" w14:textId="0B117C29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58B1A55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5C053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BAFA5" w14:textId="40FC5136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В расчет ИЗВ природного водоема не включают:</w:t>
            </w:r>
          </w:p>
          <w:p w14:paraId="7B45C663" w14:textId="50DD0DBC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содержание растворенного кислорода</w:t>
            </w:r>
          </w:p>
          <w:p w14:paraId="3ED8C451" w14:textId="71C0A1FF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содержание пестицидов</w:t>
            </w:r>
          </w:p>
          <w:p w14:paraId="1CF0371D" w14:textId="3DA1E85F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значение БПК</w:t>
            </w:r>
            <w:r w:rsidRPr="00421B29">
              <w:rPr>
                <w:rFonts w:eastAsia="Times New Roman" w:cs="Times New Roman"/>
                <w:sz w:val="20"/>
                <w:szCs w:val="20"/>
                <w:vertAlign w:val="subscript"/>
                <w:lang w:eastAsia="ru-RU"/>
              </w:rPr>
              <w:t>5</w:t>
            </w:r>
          </w:p>
          <w:p w14:paraId="45FFD3BE" w14:textId="7DA513FA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4. содержание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ксенобиотиков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B8977" w14:textId="537B0867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58310" w14:textId="0B9916EF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6350FC2B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5B2A47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1C014" w14:textId="6ECD36F0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Что такое поверхностный сток, чем он формируется?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3186A" w14:textId="1530AB47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C6AFC" w14:textId="07276FD4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191979C8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8D331" w14:textId="77777777" w:rsidR="00FF0135" w:rsidRPr="00421B29" w:rsidRDefault="00FF0135" w:rsidP="00CE514F">
            <w:pPr>
              <w:pStyle w:val="a8"/>
              <w:numPr>
                <w:ilvl w:val="0"/>
                <w:numId w:val="9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F960D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При обследовании технического состояния зданий и сооружений, в зависимости от задач, поставленных в техническом задании на обследование, объектами исследования являются (указать НЕПРАВИЛЬНОЕ):</w:t>
            </w:r>
          </w:p>
          <w:p w14:paraId="7C6C2A30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1. грунты основания, фундаменты, ростверки и фундаментные балки;</w:t>
            </w:r>
          </w:p>
          <w:p w14:paraId="5C9B7FDA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2. содержание вредных веществ в воздухе помещений;</w:t>
            </w:r>
          </w:p>
          <w:p w14:paraId="5484B752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3. стены, колонны, столбы;</w:t>
            </w:r>
          </w:p>
          <w:p w14:paraId="02799890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4. перекрытия и покрытия (в том числе балки, арки, фермы стропильные и подстропильные, плиты, прогоны) и др.;</w:t>
            </w:r>
          </w:p>
          <w:p w14:paraId="0DDE82A4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5. балконы, эркеры, лестницы, подкрановые балки и фермы;</w:t>
            </w:r>
          </w:p>
          <w:p w14:paraId="2C467525" w14:textId="77777777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6. связевые конструкции, элементы жесткости; стыки и узлы, сопряжения конструкций между собой, способы их соединения и размеры площадок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опирания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;</w:t>
            </w:r>
          </w:p>
          <w:p w14:paraId="60AAEB85" w14:textId="2608D353" w:rsidR="00FF0135" w:rsidRPr="00421B29" w:rsidRDefault="00FF0135" w:rsidP="00CE514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7. микроклимат в жилых помещениях зданий и сооружений.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8D5F5" w14:textId="624A6F1F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ПСК-3.5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4F3CB" w14:textId="7F6CCA48" w:rsidR="00FF0135" w:rsidRPr="00421B29" w:rsidRDefault="00FF0135" w:rsidP="00CE514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</w:tbl>
    <w:p w14:paraId="609548F8" w14:textId="77777777" w:rsidR="00E26ADB" w:rsidRPr="00421B29" w:rsidRDefault="00E26ADB" w:rsidP="00E26ADB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p w14:paraId="7FD6CF75" w14:textId="77777777" w:rsidR="00E26ADB" w:rsidRPr="00421B29" w:rsidRDefault="00E26ADB">
      <w:pPr>
        <w:spacing w:after="0" w:line="240" w:lineRule="auto"/>
        <w:ind w:firstLine="0"/>
        <w:jc w:val="center"/>
        <w:rPr>
          <w:rFonts w:eastAsia="Times New Roman" w:cs="Times New Roman"/>
          <w:b/>
          <w:bCs/>
          <w:sz w:val="20"/>
          <w:szCs w:val="20"/>
          <w:lang w:eastAsia="ru-RU"/>
        </w:rPr>
      </w:pPr>
    </w:p>
    <w:p w14:paraId="4B8DBC4B" w14:textId="77777777" w:rsidR="0019746F" w:rsidRPr="00421B29" w:rsidRDefault="0019746F">
      <w:pPr>
        <w:spacing w:after="0" w:line="240" w:lineRule="auto"/>
        <w:ind w:firstLine="0"/>
        <w:jc w:val="center"/>
        <w:rPr>
          <w:rFonts w:eastAsia="Times New Roman" w:cs="Times New Roman"/>
          <w:b/>
          <w:bCs/>
          <w:sz w:val="20"/>
          <w:szCs w:val="20"/>
          <w:lang w:eastAsia="ru-RU"/>
        </w:rPr>
      </w:pPr>
    </w:p>
    <w:p w14:paraId="177D61AA" w14:textId="7B988A80" w:rsidR="0019746F" w:rsidRPr="00421B29" w:rsidRDefault="00235C3C">
      <w:pPr>
        <w:spacing w:after="0" w:line="240" w:lineRule="auto"/>
        <w:ind w:firstLine="0"/>
        <w:jc w:val="both"/>
        <w:rPr>
          <w:rFonts w:eastAsia="Times New Roman" w:cs="Times New Roman"/>
          <w:b/>
          <w:sz w:val="20"/>
          <w:szCs w:val="20"/>
          <w:lang w:eastAsia="ru-RU"/>
        </w:rPr>
      </w:pPr>
      <w:r w:rsidRPr="00421B29">
        <w:rPr>
          <w:rFonts w:eastAsia="Times New Roman" w:cs="Times New Roman"/>
          <w:b/>
          <w:sz w:val="20"/>
          <w:szCs w:val="20"/>
          <w:lang w:eastAsia="ru-RU"/>
        </w:rPr>
        <w:t>ОПК-</w:t>
      </w:r>
      <w:r w:rsidR="00CF5511" w:rsidRPr="00421B29">
        <w:rPr>
          <w:rFonts w:eastAsia="Times New Roman" w:cs="Times New Roman"/>
          <w:b/>
          <w:sz w:val="20"/>
          <w:szCs w:val="20"/>
          <w:lang w:eastAsia="ru-RU"/>
        </w:rPr>
        <w:t>2</w:t>
      </w:r>
      <w:r w:rsidRPr="00421B29">
        <w:rPr>
          <w:rFonts w:eastAsia="Times New Roman" w:cs="Times New Roman"/>
          <w:b/>
          <w:sz w:val="20"/>
          <w:szCs w:val="20"/>
          <w:lang w:eastAsia="ru-RU"/>
        </w:rPr>
        <w:t xml:space="preserve"> - </w:t>
      </w:r>
      <w:r w:rsidR="00CF5511" w:rsidRPr="00421B29">
        <w:rPr>
          <w:rFonts w:eastAsia="Times New Roman" w:cs="Times New Roman"/>
          <w:b/>
          <w:sz w:val="20"/>
          <w:szCs w:val="20"/>
          <w:lang w:eastAsia="ru-RU"/>
        </w:rPr>
        <w:t xml:space="preserve">Способен анализировать и применять знания и опыт в сфере </w:t>
      </w:r>
      <w:proofErr w:type="spellStart"/>
      <w:r w:rsidR="00CF5511" w:rsidRPr="00421B29">
        <w:rPr>
          <w:rFonts w:eastAsia="Times New Roman" w:cs="Times New Roman"/>
          <w:b/>
          <w:sz w:val="20"/>
          <w:szCs w:val="20"/>
          <w:lang w:eastAsia="ru-RU"/>
        </w:rPr>
        <w:t>техносферной</w:t>
      </w:r>
      <w:proofErr w:type="spellEnd"/>
      <w:r w:rsidR="00CF5511" w:rsidRPr="00421B29">
        <w:rPr>
          <w:rFonts w:eastAsia="Times New Roman" w:cs="Times New Roman"/>
          <w:b/>
          <w:sz w:val="20"/>
          <w:szCs w:val="20"/>
          <w:lang w:eastAsia="ru-RU"/>
        </w:rPr>
        <w:t xml:space="preserve"> безопасности для решения задач в профессиональной деятельности</w:t>
      </w:r>
      <w:r w:rsidRPr="00421B29">
        <w:rPr>
          <w:rFonts w:eastAsia="Times New Roman" w:cs="Times New Roman"/>
          <w:b/>
          <w:sz w:val="20"/>
          <w:szCs w:val="20"/>
          <w:lang w:eastAsia="ru-RU"/>
        </w:rPr>
        <w:t>.</w:t>
      </w:r>
    </w:p>
    <w:p w14:paraId="4018771F" w14:textId="77777777" w:rsidR="0019746F" w:rsidRPr="00421B29" w:rsidRDefault="0019746F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tbl>
      <w:tblPr>
        <w:tblW w:w="10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988"/>
        <w:gridCol w:w="7768"/>
        <w:gridCol w:w="1283"/>
        <w:gridCol w:w="700"/>
      </w:tblGrid>
      <w:tr w:rsidR="00FF0135" w:rsidRPr="00421B29" w14:paraId="6908FEFB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603EA0" w14:textId="77777777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Номер задания</w:t>
            </w: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F2344" w14:textId="77777777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Содержание вопроса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0C969F" w14:textId="77777777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Компетенция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FB4167" w14:textId="77777777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Время ответа, мин.</w:t>
            </w:r>
          </w:p>
        </w:tc>
      </w:tr>
      <w:tr w:rsidR="00FF0135" w:rsidRPr="00421B29" w14:paraId="66B161B6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AD8F9" w14:textId="58D2E839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2909E" w14:textId="77777777" w:rsidR="00FF0135" w:rsidRPr="00421B29" w:rsidRDefault="00FF0135" w:rsidP="00804F8F">
            <w:pPr>
              <w:pStyle w:val="a8"/>
              <w:spacing w:after="0" w:line="240" w:lineRule="auto"/>
              <w:ind w:left="0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Перед вами формула для расчета максимальной приземной концентрации загрязняющего вещества: </w:t>
            </w:r>
          </w:p>
          <w:p w14:paraId="7802ADCD" w14:textId="77777777" w:rsidR="00FF0135" w:rsidRPr="00421B29" w:rsidRDefault="00FF0135" w:rsidP="00804F8F">
            <w:pPr>
              <w:pStyle w:val="a8"/>
              <w:spacing w:after="0" w:line="240" w:lineRule="auto"/>
              <w:ind w:left="0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position w:val="-34"/>
                <w:sz w:val="20"/>
                <w:szCs w:val="20"/>
                <w:lang w:eastAsia="ru-RU"/>
              </w:rPr>
              <w:object w:dxaOrig="2299" w:dyaOrig="720" w14:anchorId="6E9294B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114.75pt;height:36pt" o:ole="">
                  <v:imagedata r:id="rId6" o:title=""/>
                </v:shape>
                <o:OLEObject Type="Embed" ProgID="Equation.3" ShapeID="_x0000_i1027" DrawAspect="Content" ObjectID="_1780383353" r:id="rId7"/>
              </w:object>
            </w:r>
          </w:p>
          <w:p w14:paraId="19D2785A" w14:textId="77777777" w:rsidR="00FF0135" w:rsidRPr="00421B29" w:rsidRDefault="00FF0135" w:rsidP="00804F8F">
            <w:pPr>
              <w:pStyle w:val="a8"/>
              <w:spacing w:after="0" w:line="240" w:lineRule="auto"/>
              <w:ind w:left="0"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Опишите члены, которые в нее входят (коэффициенты </w:t>
            </w:r>
            <w:r w:rsidRPr="00421B29">
              <w:rPr>
                <w:rFonts w:eastAsia="Times New Roman" w:cs="Times New Roman"/>
                <w:sz w:val="20"/>
                <w:szCs w:val="20"/>
                <w:lang w:val="en-US" w:eastAsia="ru-RU"/>
              </w:rPr>
              <w:t>m</w:t>
            </w: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</w:t>
            </w:r>
            <w:r w:rsidRPr="00421B29">
              <w:rPr>
                <w:rFonts w:eastAsia="Times New Roman" w:cs="Times New Roman"/>
                <w:sz w:val="20"/>
                <w:szCs w:val="20"/>
                <w:lang w:val="en-US" w:eastAsia="ru-RU"/>
              </w:rPr>
              <w:t>n</w:t>
            </w: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и η описывать не нужно). Для каких условий может быть применена данная формула?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6095F" w14:textId="6C10BC1F" w:rsidR="00FF0135" w:rsidRPr="00421B29" w:rsidRDefault="00FF0135" w:rsidP="00804F8F">
            <w:pPr>
              <w:ind w:firstLine="0"/>
              <w:jc w:val="center"/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26B76" w14:textId="354D421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FF0135" w:rsidRPr="00421B29" w14:paraId="7DF62C90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E66C6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B983BB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В составе выброса из трубы металлообрабатывающего цеха содержится пыль абразивная. Каков будет коэффициент </w:t>
            </w:r>
            <w:r w:rsidRPr="00421B29">
              <w:rPr>
                <w:rFonts w:eastAsia="Times New Roman" w:cs="Times New Roman"/>
                <w:sz w:val="20"/>
                <w:szCs w:val="20"/>
                <w:lang w:val="en-US" w:eastAsia="ru-RU"/>
              </w:rPr>
              <w:t>F</w:t>
            </w: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учитывающий скорость оседания данного вещества, если на трубе установлено очистное сооружение эффективностью 90%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07EF3" w14:textId="590DF270" w:rsidR="00FF0135" w:rsidRPr="00421B29" w:rsidRDefault="00FF0135" w:rsidP="00804F8F">
            <w:pPr>
              <w:ind w:firstLine="0"/>
              <w:jc w:val="center"/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2FB0F" w14:textId="6FED4DE9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0086CB6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4F69E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5E025" w14:textId="1B962EF3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Определите расход </w:t>
            </w:r>
            <w:proofErr w:type="spellStart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газовоздушной</w:t>
            </w:r>
            <w:proofErr w:type="spellEnd"/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смеси, если выброс происходит из трубы, диаметром </w:t>
            </w:r>
            <w:r w:rsidRPr="00421B29">
              <w:rPr>
                <w:rFonts w:eastAsia="Times New Roman" w:cs="Times New Roman"/>
                <w:sz w:val="20"/>
                <w:szCs w:val="20"/>
                <w:lang w:val="en-US" w:eastAsia="ru-RU"/>
              </w:rPr>
              <w:t>d</w:t>
            </w: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со средней скоростью а.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27234" w14:textId="071A923A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41002" w14:textId="6B93CF68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4D06E2CC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1EBED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4D24A" w14:textId="117BB5ED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Что такое поверхностный сток, чем он формируется?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DF827" w14:textId="21685EE3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5B614" w14:textId="2088AC4A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3CABB99C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79B88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667B5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Что является критерием определения размера санитарно-защитное зоны? Каким образом можно сократить размер санитарно-защитной зоны?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FB95A" w14:textId="527FE298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6B006" w14:textId="36464EC0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58FA9F6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C7103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843AD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Какие объекты нельзя размещать в санитарно-защитных зонах?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90538" w14:textId="0F24D01E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9E107" w14:textId="4247FA9C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4A9040E0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8D94E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54242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На какой высоте должны располагаться расчетные точки при расчете концентрации загрязняющего вещества?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7D669" w14:textId="128EE4F1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9514A" w14:textId="5E660ADC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42FA83D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5A5AC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17839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Что такое кратность разбавления сточных вод?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25CAC" w14:textId="0EF1ABB3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9F64C" w14:textId="0BBB921C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051CA4CE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0E530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5359B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Какие существуют категории водопользования водоемов?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69FB7" w14:textId="6854A3B4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9F443" w14:textId="35E0FD23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50C1281F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17FC0A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4A360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 w:rsidRPr="00421B29">
              <w:rPr>
                <w:rFonts w:cs="Times New Roman"/>
                <w:bCs/>
                <w:sz w:val="20"/>
                <w:szCs w:val="20"/>
              </w:rPr>
              <w:t>Из перечисленных систем к аэрозолям относятся:</w:t>
            </w:r>
          </w:p>
          <w:p w14:paraId="1E9E4BB4" w14:textId="6547A1A2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Газо-воздушные смеси</w:t>
            </w:r>
          </w:p>
          <w:p w14:paraId="39CAEEA4" w14:textId="3846BE3C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Газовые эмульсии</w:t>
            </w:r>
          </w:p>
          <w:p w14:paraId="3931D089" w14:textId="727CD03E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bCs/>
                <w:sz w:val="20"/>
                <w:szCs w:val="20"/>
              </w:rPr>
              <w:t>Супертонкие туманы</w:t>
            </w:r>
          </w:p>
          <w:p w14:paraId="4719F222" w14:textId="32A2F0EC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Коллоидные системы</w:t>
            </w:r>
          </w:p>
          <w:p w14:paraId="182CD8D0" w14:textId="183348EA" w:rsidR="00FF0135" w:rsidRPr="00421B29" w:rsidRDefault="00FF0135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A265B" w14:textId="01AF4DD7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E4CB3" w14:textId="02810849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79953E60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559CB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B83C3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 w:rsidRPr="00421B29">
              <w:rPr>
                <w:rFonts w:cs="Times New Roman"/>
                <w:bCs/>
                <w:sz w:val="20"/>
                <w:szCs w:val="20"/>
              </w:rPr>
              <w:t>Пузырек идеальной монодисперсной (с пузырьками одинакового размера) пены имеет форму:</w:t>
            </w:r>
          </w:p>
          <w:p w14:paraId="551AAB67" w14:textId="038E3DCB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Правильного гексаэдра (куба)</w:t>
            </w:r>
          </w:p>
          <w:p w14:paraId="7B2E66E8" w14:textId="3A902359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bCs/>
                <w:sz w:val="20"/>
                <w:szCs w:val="20"/>
              </w:rPr>
              <w:t xml:space="preserve">Правильного </w:t>
            </w:r>
            <w:proofErr w:type="spellStart"/>
            <w:r w:rsidRPr="00421B29">
              <w:rPr>
                <w:rFonts w:cs="Times New Roman"/>
                <w:bCs/>
                <w:sz w:val="20"/>
                <w:szCs w:val="20"/>
              </w:rPr>
              <w:t>пентагонального</w:t>
            </w:r>
            <w:proofErr w:type="spellEnd"/>
            <w:r w:rsidRPr="00421B29">
              <w:rPr>
                <w:rFonts w:cs="Times New Roman"/>
                <w:bCs/>
                <w:sz w:val="20"/>
                <w:szCs w:val="20"/>
              </w:rPr>
              <w:t xml:space="preserve"> додекаэдра</w:t>
            </w:r>
          </w:p>
          <w:p w14:paraId="3E2EBFFA" w14:textId="45F8575E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Правильного икосаэдра</w:t>
            </w:r>
          </w:p>
          <w:p w14:paraId="2287B0AA" w14:textId="56851004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Правильной сферы</w:t>
            </w:r>
          </w:p>
          <w:p w14:paraId="3B3294BE" w14:textId="53EC996E" w:rsidR="00FF0135" w:rsidRPr="00421B29" w:rsidRDefault="00FF0135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6672D" w14:textId="3D49E69B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100B6" w14:textId="2B2792BE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1129BF82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5CB8A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4B283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Адгезией называется:</w:t>
            </w:r>
          </w:p>
          <w:p w14:paraId="49D702F9" w14:textId="77777777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Theme="minorHAnsi" w:eastAsia="Times New Roman" w:hAnsiTheme="minorHAnsi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Притяжение атомов и молекул внутри отдельной фазы</w:t>
            </w: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68D62CAA" w14:textId="77777777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Theme="minorHAnsi" w:eastAsia="Times New Roman" w:hAnsiTheme="minorHAnsi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Концентрирование растворенного в жидкости вещества на поверхности раздела жидкого раствора и газа</w:t>
            </w: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128E892A" w14:textId="448BFB3B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Межфазовое взаимодействие - способность частиц одной фазы вступать в сцепление с частицами другой</w:t>
            </w:r>
          </w:p>
          <w:p w14:paraId="0130CDA1" w14:textId="0723EF09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bCs/>
                <w:sz w:val="20"/>
                <w:szCs w:val="20"/>
              </w:rPr>
              <w:t>Способность частиц вызывать истирание стенок конструкций и аппаратов, с которыми соприкасается пылегазовый поток или порошок при своём движении</w:t>
            </w:r>
          </w:p>
          <w:p w14:paraId="550E38A9" w14:textId="4A27145B" w:rsidR="00FF0135" w:rsidRPr="00421B29" w:rsidRDefault="00FF0135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E1A43" w14:textId="5720964F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24FBC" w14:textId="28353BAC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35448FA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3D3E0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2CC37" w14:textId="77777777" w:rsidR="00FF0135" w:rsidRPr="00421B29" w:rsidRDefault="00FF0135" w:rsidP="00760416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proofErr w:type="spellStart"/>
            <w:r w:rsidRPr="00421B29">
              <w:rPr>
                <w:rFonts w:cs="Times New Roman"/>
                <w:sz w:val="20"/>
                <w:szCs w:val="20"/>
              </w:rPr>
              <w:t>Коалесценцией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эмульсий называется:</w:t>
            </w:r>
          </w:p>
          <w:p w14:paraId="315D2261" w14:textId="1E12632F" w:rsidR="00FF0135" w:rsidRPr="00421B29" w:rsidRDefault="00FF0135" w:rsidP="00760416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1. полное разделение фаз «М» и «В» в результате отстаивания эмульсии</w:t>
            </w:r>
          </w:p>
          <w:p w14:paraId="5CFCBAAE" w14:textId="4DBF1E82" w:rsidR="00FF0135" w:rsidRPr="00421B29" w:rsidRDefault="00FF0135" w:rsidP="00760416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2.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диспергация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(механическое дробление капель) дисперсной фазы, приводящее к увеличению поверхности раздела фаз</w:t>
            </w:r>
          </w:p>
          <w:p w14:paraId="66927E13" w14:textId="3E76DC5A" w:rsidR="00FF0135" w:rsidRPr="00421B29" w:rsidRDefault="00FF0135" w:rsidP="00760416">
            <w:pPr>
              <w:spacing w:after="0" w:line="240" w:lineRule="auto"/>
              <w:ind w:firstLine="0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обратимое сцепление капелек эмульсии, не приводящее к их слиянию</w:t>
            </w:r>
          </w:p>
          <w:p w14:paraId="2B04130A" w14:textId="39858344" w:rsidR="00FF0135" w:rsidRPr="00421B29" w:rsidRDefault="00FF0135" w:rsidP="00760416">
            <w:pPr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bCs/>
                <w:sz w:val="20"/>
                <w:szCs w:val="20"/>
              </w:rPr>
              <w:t>самопроизвольное слияние капелек эмульсии, приводящее к уменьшению поверхности раздела фаз (укрупнению капель)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901DC" w14:textId="019BA1EB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ОПК-2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900E8" w14:textId="1D3F0C41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76BDDE03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7D270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0ADC4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 w:rsidRPr="00421B29">
              <w:rPr>
                <w:rFonts w:cs="Times New Roman"/>
                <w:bCs/>
                <w:sz w:val="20"/>
                <w:szCs w:val="20"/>
              </w:rPr>
              <w:t>Суспензия является:</w:t>
            </w:r>
          </w:p>
          <w:p w14:paraId="0DB3B369" w14:textId="6A2A26A4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Грубодисперсной системой Ж – Т</w:t>
            </w:r>
          </w:p>
          <w:p w14:paraId="41F68B27" w14:textId="18DE39D1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proofErr w:type="spellStart"/>
            <w:r w:rsidRPr="00421B29">
              <w:rPr>
                <w:rFonts w:cs="Times New Roman"/>
                <w:bCs/>
                <w:sz w:val="20"/>
                <w:szCs w:val="20"/>
              </w:rPr>
              <w:t>Ультрамикрогетерогенной</w:t>
            </w:r>
            <w:proofErr w:type="spellEnd"/>
            <w:r w:rsidRPr="00421B29">
              <w:rPr>
                <w:rFonts w:cs="Times New Roman"/>
                <w:bCs/>
                <w:sz w:val="20"/>
                <w:szCs w:val="20"/>
              </w:rPr>
              <w:t xml:space="preserve"> системой Ж – Т</w:t>
            </w:r>
          </w:p>
          <w:p w14:paraId="2A452000" w14:textId="092B5134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Дисперсной системой Ж – Ж</w:t>
            </w:r>
          </w:p>
          <w:p w14:paraId="7690DEF6" w14:textId="2D3107D4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Пылью конденсации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E0FBD" w14:textId="0A43CB13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E7D68" w14:textId="16C5DA21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1DDC93BD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174D8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6919C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Коллоидной системой называют6</w:t>
            </w:r>
          </w:p>
          <w:p w14:paraId="4337C4B9" w14:textId="77777777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Осевшие мелкие частицы аэрозоли</w:t>
            </w: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0ADF462E" w14:textId="6F7C0971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Неустойчивые против седиментации дисперсные системы</w:t>
            </w:r>
          </w:p>
          <w:p w14:paraId="32940C42" w14:textId="4A577C27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bCs/>
                <w:sz w:val="20"/>
                <w:szCs w:val="20"/>
              </w:rPr>
              <w:t xml:space="preserve">Аэрозоль со </w:t>
            </w:r>
            <w:proofErr w:type="spellStart"/>
            <w:r w:rsidRPr="00421B29">
              <w:rPr>
                <w:rFonts w:cs="Times New Roman"/>
                <w:bCs/>
                <w:sz w:val="20"/>
                <w:szCs w:val="20"/>
              </w:rPr>
              <w:t>скоагулировавшей</w:t>
            </w:r>
            <w:proofErr w:type="spellEnd"/>
            <w:r w:rsidRPr="00421B29">
              <w:rPr>
                <w:rFonts w:cs="Times New Roman"/>
                <w:bCs/>
                <w:sz w:val="20"/>
                <w:szCs w:val="20"/>
              </w:rPr>
              <w:t xml:space="preserve"> дисперсной фазой Т (твердой)</w:t>
            </w:r>
          </w:p>
          <w:p w14:paraId="760C4E72" w14:textId="517A2BC7" w:rsidR="00FF0135" w:rsidRPr="00421B29" w:rsidRDefault="00FF0135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proofErr w:type="spellStart"/>
            <w:r w:rsidRPr="00421B29">
              <w:rPr>
                <w:rFonts w:cs="Times New Roman"/>
                <w:bCs/>
                <w:sz w:val="20"/>
                <w:szCs w:val="20"/>
              </w:rPr>
              <w:t>Лиозоли</w:t>
            </w:r>
            <w:proofErr w:type="spellEnd"/>
            <w:r w:rsidRPr="00421B29">
              <w:rPr>
                <w:rFonts w:cs="Times New Roman"/>
                <w:bCs/>
                <w:sz w:val="20"/>
                <w:szCs w:val="20"/>
              </w:rPr>
              <w:t xml:space="preserve"> - </w:t>
            </w:r>
            <w:proofErr w:type="spellStart"/>
            <w:r w:rsidRPr="00421B29">
              <w:rPr>
                <w:rFonts w:cs="Times New Roman"/>
                <w:bCs/>
                <w:sz w:val="20"/>
                <w:szCs w:val="20"/>
              </w:rPr>
              <w:t>ультрамикрогетерогенные</w:t>
            </w:r>
            <w:proofErr w:type="spellEnd"/>
            <w:r w:rsidRPr="00421B29">
              <w:rPr>
                <w:rFonts w:cs="Times New Roman"/>
                <w:bCs/>
                <w:sz w:val="20"/>
                <w:szCs w:val="20"/>
              </w:rPr>
              <w:t xml:space="preserve"> системы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5A07D" w14:textId="65D23CC4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AD4A6" w14:textId="3F4DE686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7379AD4B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3BF86" w14:textId="1D7CFA65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206D0" w14:textId="02D0F86A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cs="Times New Roman"/>
                <w:sz w:val="20"/>
                <w:szCs w:val="20"/>
              </w:rPr>
              <w:t>Для придания дисперсной системе Ж – Ж относительной устойчивости используют:</w:t>
            </w:r>
            <w:r w:rsidRPr="00421B29">
              <w:rPr>
                <w:rFonts w:cs="Times New Roman"/>
                <w:sz w:val="20"/>
                <w:szCs w:val="20"/>
              </w:rPr>
              <w:br/>
            </w: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Коагулянты</w:t>
            </w:r>
          </w:p>
          <w:p w14:paraId="00FC265E" w14:textId="65CECC10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proofErr w:type="spellStart"/>
            <w:r w:rsidRPr="00421B29">
              <w:rPr>
                <w:rFonts w:cs="Times New Roman"/>
                <w:bCs/>
                <w:sz w:val="20"/>
                <w:szCs w:val="20"/>
              </w:rPr>
              <w:t>Флокулянты</w:t>
            </w:r>
            <w:proofErr w:type="spellEnd"/>
          </w:p>
          <w:p w14:paraId="64589E97" w14:textId="5113081A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bCs/>
                <w:sz w:val="20"/>
                <w:szCs w:val="20"/>
              </w:rPr>
              <w:t>Эмульгаторы</w:t>
            </w:r>
          </w:p>
          <w:p w14:paraId="30F773FD" w14:textId="6681779B" w:rsidR="00FF0135" w:rsidRPr="00421B29" w:rsidRDefault="00FF0135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Пенообразователи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6E4DF" w14:textId="045550BA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7425C" w14:textId="2A9187E9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3A92F5BB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AB647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7477F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Поверхностно-активными веществами (ПАВ) называют:</w:t>
            </w:r>
          </w:p>
          <w:p w14:paraId="34BE7515" w14:textId="702D8E56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Вещества, растворение которых не изменяет величину поверхностного натяжения</w:t>
            </w:r>
          </w:p>
          <w:p w14:paraId="099E64F9" w14:textId="53DEDD86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Растворенные вещества, способные снижать поверхностное натяжение растворов</w:t>
            </w:r>
          </w:p>
          <w:p w14:paraId="1C945CBB" w14:textId="7CED1656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Вещества, введение которых в жидкую дисперсную систему вызывает сцепление друг с другом частиц дисперсной фазы</w:t>
            </w:r>
          </w:p>
          <w:p w14:paraId="7A8FBB06" w14:textId="033AC841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Растворенные вещества, способные повышать поверхностное натяжение растворов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F6912" w14:textId="58069542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ECE74" w14:textId="2C17B855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6B28887B" w14:textId="77777777" w:rsidTr="00FF0135">
        <w:tc>
          <w:tcPr>
            <w:tcW w:w="98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FBB6C09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2C831E" w14:textId="5A1B6CF4" w:rsidR="00FF0135" w:rsidRPr="00421B29" w:rsidRDefault="00FF0135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Полное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несмачивание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характеризуется значением краевого угла, равным:</w:t>
            </w: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019A668" w14:textId="0F98ECD5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311C111" w14:textId="250761AF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11F9B0D9" w14:textId="77777777" w:rsidTr="00FF0135">
        <w:tc>
          <w:tcPr>
            <w:tcW w:w="98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F92A8D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23485" w14:textId="2D73B8C3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0"/>
                    <w:szCs w:val="20"/>
                  </w:rPr>
                  <m:t>θ=0 ;</m:t>
                </m:r>
              </m:oMath>
            </m:oMathPara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E2026E6" w14:textId="77777777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28135CC" w14:textId="77777777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76BDF364" w14:textId="77777777" w:rsidTr="00FF0135">
        <w:tc>
          <w:tcPr>
            <w:tcW w:w="98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4EC7FE8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3E204" w14:textId="4B83E8BB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m:oMath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0"/>
                  <w:szCs w:val="20"/>
                </w:rPr>
                <m:t xml:space="preserve">θ </m:t>
              </m:r>
            </m:oMath>
            <w:r w:rsidRPr="00421B29">
              <w:rPr>
                <w:rFonts w:cs="Times New Roman"/>
                <w:sz w:val="20"/>
                <w:szCs w:val="20"/>
              </w:rPr>
              <w:t xml:space="preserve"> &lt; 90°;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11E1F82" w14:textId="77777777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BABBEA8" w14:textId="77777777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7BA7BA53" w14:textId="77777777" w:rsidTr="00FF0135">
        <w:tc>
          <w:tcPr>
            <w:tcW w:w="98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0D0AAB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F0EEB" w14:textId="1E842A3F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m:oMath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0"/>
                  <w:szCs w:val="20"/>
                </w:rPr>
                <m:t>θ</m:t>
              </m:r>
            </m:oMath>
            <w:r w:rsidRPr="00421B29">
              <w:rPr>
                <w:rFonts w:cs="Times New Roman"/>
                <w:sz w:val="20"/>
                <w:szCs w:val="20"/>
              </w:rPr>
              <w:t xml:space="preserve"> &gt;90°;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7D4260C" w14:textId="77777777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0C47420" w14:textId="77777777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065BB5C9" w14:textId="77777777" w:rsidTr="00FF0135">
        <w:tc>
          <w:tcPr>
            <w:tcW w:w="98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06428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F3A16" w14:textId="4F558455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m:oMath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0"/>
                  <w:szCs w:val="20"/>
                </w:rPr>
                <m:t>θ</m:t>
              </m:r>
            </m:oMath>
            <w:r w:rsidRPr="00421B29">
              <w:rPr>
                <w:rFonts w:cs="Times New Roman"/>
                <w:sz w:val="20"/>
                <w:szCs w:val="20"/>
              </w:rPr>
              <w:t xml:space="preserve"> = 180°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73875" w14:textId="77777777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DA690" w14:textId="77777777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3D5E561E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4B97B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A6EE23" w14:textId="77777777" w:rsidR="00FF0135" w:rsidRPr="00421B29" w:rsidRDefault="00FF0135" w:rsidP="00B66280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Для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несмачивающей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жидкости в капиллярах различного диаметра уровень жидкости в капилляре по отношению к исходному уровню при уменьшении диаметра капилляра будет*):</w:t>
            </w:r>
          </w:p>
          <w:p w14:paraId="6970F547" w14:textId="09B49332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увеличиваться</w:t>
            </w:r>
          </w:p>
          <w:p w14:paraId="2D7E9304" w14:textId="0F938049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стремиться к исходному уровню</w:t>
            </w:r>
          </w:p>
          <w:p w14:paraId="6BDABB58" w14:textId="14E343F8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уменьшаться</w:t>
            </w:r>
          </w:p>
          <w:p w14:paraId="345985DB" w14:textId="34062373" w:rsidR="00FF0135" w:rsidRPr="00421B29" w:rsidRDefault="00FF0135" w:rsidP="00B66280">
            <w:pPr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стремиться к уровню смачивающей жидкости в капилляре этого диаметра</w:t>
            </w:r>
          </w:p>
          <w:p w14:paraId="4CFC86AA" w14:textId="3E0A8E41" w:rsidR="00FF0135" w:rsidRPr="00421B29" w:rsidRDefault="00FF0135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cs="Times New Roman"/>
                <w:sz w:val="20"/>
                <w:szCs w:val="20"/>
              </w:rPr>
              <w:t>*) Примечание: координата исходного уровня принимается равной 0; выше 0 – положительные значения уровня, ниже 0 – отрицательные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77FC0" w14:textId="78C25169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FC97F4" w14:textId="273B3105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63F79971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1826D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C3693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Для системы «газ–газ» «Г–Г» характерным является то, что она (укажите правильные ответы):</w:t>
            </w:r>
          </w:p>
          <w:p w14:paraId="4158E96F" w14:textId="23D25050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образует гомогенную (однородную) среду</w:t>
            </w:r>
          </w:p>
          <w:p w14:paraId="0B002E21" w14:textId="359A9B14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являются гетерогенной системой, для которой характерно наличие границ раздела сред</w:t>
            </w:r>
          </w:p>
          <w:p w14:paraId="209964E4" w14:textId="7C547B66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является </w:t>
            </w:r>
            <w:proofErr w:type="spellStart"/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>аэрозолью</w:t>
            </w:r>
            <w:proofErr w:type="spellEnd"/>
          </w:p>
          <w:p w14:paraId="275627F0" w14:textId="4F2BEBAC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>4. дисперсной системой не является и называется смесью газов</w:t>
            </w:r>
          </w:p>
          <w:p w14:paraId="7A857A38" w14:textId="0ADF1A9A" w:rsidR="00FF0135" w:rsidRPr="00421B29" w:rsidRDefault="00FF0135" w:rsidP="00B66280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8AD78" w14:textId="51BA2586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3B805" w14:textId="24D45A5F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30CFFB6C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8617F" w14:textId="77777777" w:rsidR="00FF0135" w:rsidRPr="00421B29" w:rsidRDefault="00FF0135" w:rsidP="009C0E90">
            <w:pPr>
              <w:pStyle w:val="a8"/>
              <w:numPr>
                <w:ilvl w:val="0"/>
                <w:numId w:val="15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6B1B0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Для подавляющего большинства реальных дисперсных систем характерным является то, что … (укажите </w:t>
            </w:r>
            <w:r w:rsidRPr="00421B29">
              <w:rPr>
                <w:rFonts w:cs="Times New Roman"/>
                <w:b/>
                <w:sz w:val="20"/>
                <w:szCs w:val="20"/>
              </w:rPr>
              <w:t>неправильный</w:t>
            </w:r>
            <w:r w:rsidRPr="00421B29">
              <w:rPr>
                <w:rFonts w:cs="Times New Roman"/>
                <w:sz w:val="20"/>
                <w:szCs w:val="20"/>
              </w:rPr>
              <w:t xml:space="preserve"> ответ):</w:t>
            </w:r>
          </w:p>
          <w:p w14:paraId="2ACBA26D" w14:textId="3980DAAD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образующие их компоненты находятся в разных агрегатных состояниях</w:t>
            </w:r>
          </w:p>
          <w:p w14:paraId="6123023E" w14:textId="69D06321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они образуют гомогенную (однородную) среду</w:t>
            </w:r>
          </w:p>
          <w:p w14:paraId="1719EBC7" w14:textId="2FC0B746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для них характерным является многообразие формы</w:t>
            </w:r>
          </w:p>
          <w:p w14:paraId="5876F04E" w14:textId="39D90962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 xml:space="preserve">они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полидисперсны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>, т.е. в их состав входят частицы различного размера</w:t>
            </w:r>
          </w:p>
          <w:p w14:paraId="7B012EC8" w14:textId="5AEAC5E4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3B82C" w14:textId="2B9348B2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D2137" w14:textId="16FC61A8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430026F3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EDD88" w14:textId="77777777" w:rsidR="00FF0135" w:rsidRPr="00421B29" w:rsidRDefault="00FF0135" w:rsidP="009C0E90">
            <w:pPr>
              <w:pStyle w:val="a8"/>
              <w:numPr>
                <w:ilvl w:val="0"/>
                <w:numId w:val="15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C6891D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Для обозначения коллоидных систем употребляют следующие названия (определения): … (укажите </w:t>
            </w:r>
            <w:r w:rsidRPr="00421B29">
              <w:rPr>
                <w:rFonts w:cs="Times New Roman"/>
                <w:b/>
                <w:sz w:val="20"/>
                <w:szCs w:val="20"/>
              </w:rPr>
              <w:t>неправильный</w:t>
            </w:r>
            <w:r w:rsidRPr="00421B29">
              <w:rPr>
                <w:rFonts w:cs="Times New Roman"/>
                <w:sz w:val="20"/>
                <w:szCs w:val="20"/>
              </w:rPr>
              <w:t xml:space="preserve"> ответ):</w:t>
            </w:r>
          </w:p>
          <w:p w14:paraId="1286F4AE" w14:textId="13E2AD32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мелко- (тонко) дисперсные системы</w:t>
            </w:r>
          </w:p>
          <w:p w14:paraId="5E657433" w14:textId="51F1E053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ультрамикрогетерогенные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системы (УМГС)</w:t>
            </w:r>
          </w:p>
          <w:p w14:paraId="7527C32F" w14:textId="6F65903B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аэрогели</w:t>
            </w:r>
            <w:proofErr w:type="spellEnd"/>
          </w:p>
          <w:p w14:paraId="1177C92E" w14:textId="0BFBD6E1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коллоидные растворы</w:t>
            </w:r>
          </w:p>
          <w:p w14:paraId="576F1D00" w14:textId="6DA0F474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5.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псевдорастворы</w:t>
            </w:r>
            <w:proofErr w:type="spellEnd"/>
          </w:p>
          <w:p w14:paraId="7B055064" w14:textId="7C0CAA83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6B48A" w14:textId="4C589CAB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8E89A" w14:textId="6B3B1ACF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657285C4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2874B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0A803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Удельная межфазовая поверхность (сумма площадей частиц в единице массы порошка) для промышленной сажи составляет:</w:t>
            </w:r>
          </w:p>
          <w:p w14:paraId="309A7599" w14:textId="62811967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1…10 см</w:t>
            </w:r>
            <w:r w:rsidRPr="00421B29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Pr="00421B29">
              <w:rPr>
                <w:rFonts w:cs="Times New Roman"/>
                <w:sz w:val="20"/>
                <w:szCs w:val="20"/>
              </w:rPr>
              <w:t>/г</w:t>
            </w:r>
          </w:p>
          <w:p w14:paraId="309E47BF" w14:textId="5F9F6227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1×10</w:t>
            </w:r>
            <w:r w:rsidRPr="00421B29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Pr="00421B29">
              <w:rPr>
                <w:rFonts w:cs="Times New Roman"/>
                <w:sz w:val="20"/>
                <w:szCs w:val="20"/>
              </w:rPr>
              <w:t>…1×10</w:t>
            </w:r>
            <w:r w:rsidRPr="00421B29">
              <w:rPr>
                <w:rFonts w:cs="Times New Roman"/>
                <w:sz w:val="20"/>
                <w:szCs w:val="20"/>
                <w:vertAlign w:val="superscript"/>
              </w:rPr>
              <w:t>5</w:t>
            </w:r>
            <w:r w:rsidRPr="00421B29">
              <w:rPr>
                <w:rFonts w:cs="Times New Roman"/>
                <w:sz w:val="20"/>
                <w:szCs w:val="20"/>
              </w:rPr>
              <w:t xml:space="preserve"> м</w:t>
            </w:r>
            <w:r w:rsidRPr="00421B29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Pr="00421B29">
              <w:rPr>
                <w:rFonts w:cs="Times New Roman"/>
                <w:sz w:val="20"/>
                <w:szCs w:val="20"/>
              </w:rPr>
              <w:t>/г</w:t>
            </w:r>
          </w:p>
          <w:p w14:paraId="5453E741" w14:textId="77777777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1…10 м</w:t>
            </w:r>
            <w:r w:rsidRPr="00421B29">
              <w:rPr>
                <w:rFonts w:cs="Times New Roman"/>
                <w:sz w:val="20"/>
                <w:szCs w:val="20"/>
                <w:vertAlign w:val="superscript"/>
              </w:rPr>
              <w:t>2</w:t>
            </w:r>
            <w:r w:rsidRPr="00421B29">
              <w:rPr>
                <w:rFonts w:cs="Times New Roman"/>
                <w:sz w:val="20"/>
                <w:szCs w:val="20"/>
              </w:rPr>
              <w:t>/г</w:t>
            </w: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235D0E02" w14:textId="6E525701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1B373" w14:textId="7E7F3B50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E1FAF" w14:textId="55805A8E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699A9E11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31DA1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58D6D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При расчётах реальных значений </w:t>
            </w:r>
            <w:proofErr w:type="spellStart"/>
            <w:r w:rsidRPr="00421B29">
              <w:rPr>
                <w:rFonts w:cs="Times New Roman"/>
                <w:i/>
                <w:sz w:val="20"/>
                <w:szCs w:val="20"/>
              </w:rPr>
              <w:t>d</w:t>
            </w:r>
            <w:r w:rsidRPr="00421B29">
              <w:rPr>
                <w:rFonts w:cs="Times New Roman"/>
                <w:sz w:val="20"/>
                <w:szCs w:val="20"/>
                <w:vertAlign w:val="subscript"/>
              </w:rPr>
              <w:t>кр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для высокодисперсных сухих порошков расчётная величина составляет примерно:</w:t>
            </w:r>
          </w:p>
          <w:p w14:paraId="260F5F26" w14:textId="44E97C4B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1 мкм</w:t>
            </w:r>
          </w:p>
          <w:p w14:paraId="36C1F266" w14:textId="06DC4BE0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10 мкм</w:t>
            </w:r>
          </w:p>
          <w:p w14:paraId="497CF25E" w14:textId="529868D1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100 мкм</w:t>
            </w:r>
          </w:p>
          <w:p w14:paraId="596AECA5" w14:textId="01485E04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1мм</w:t>
            </w:r>
          </w:p>
          <w:p w14:paraId="1C146848" w14:textId="7E195CAE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55B4D" w14:textId="72135B2E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C530A" w14:textId="381ECE08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71A5114E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5B0B8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87176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Установите соответствие между формами взаимодействия частиц порошков и их названиями:</w:t>
            </w:r>
          </w:p>
          <w:p w14:paraId="75B561EE" w14:textId="7DB4317F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Аутогезия</w:t>
            </w:r>
            <w:proofErr w:type="spellEnd"/>
          </w:p>
          <w:p w14:paraId="4A7ACBCA" w14:textId="039A7DFE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Адгезия</w:t>
            </w:r>
          </w:p>
          <w:p w14:paraId="63E8E69D" w14:textId="2AEDC4A9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Когезия</w:t>
            </w:r>
            <w:proofErr w:type="spellEnd"/>
          </w:p>
          <w:p w14:paraId="66C95CD5" w14:textId="4A85B04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9590F" w14:textId="36F9242F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A636C" w14:textId="10D2D796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100985EC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62A5F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8F246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Гигроскопичность частиц порошка – это:</w:t>
            </w:r>
          </w:p>
          <w:p w14:paraId="4316078C" w14:textId="76A7FA72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характеристика подвижности частиц порошка относительно друг друга</w:t>
            </w:r>
          </w:p>
          <w:p w14:paraId="3F2C567C" w14:textId="4590FCC2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способность частиц вызывать истирание стенок конструкций при своём движении</w:t>
            </w:r>
          </w:p>
          <w:p w14:paraId="2D743F7A" w14:textId="427DFA72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 xml:space="preserve">способность частиц поглощать влагу из воздуха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F8223" w14:textId="0EEDE510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03E7A" w14:textId="03A53E55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7B3FB6A7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03E1D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1581F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Грубодисперсные системы</w:t>
            </w:r>
            <w:r w:rsidRPr="00421B29">
              <w:rPr>
                <w:rFonts w:cs="Times New Roman"/>
                <w:sz w:val="20"/>
                <w:szCs w:val="20"/>
              </w:rPr>
              <w:br/>
              <w:t>«Ж–Т» называют:</w:t>
            </w:r>
          </w:p>
          <w:p w14:paraId="21FB59DD" w14:textId="06E4519E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коллоидными растворами</w:t>
            </w:r>
          </w:p>
          <w:p w14:paraId="42B340D6" w14:textId="45F3286E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твёрдыми эмульсиями</w:t>
            </w:r>
          </w:p>
          <w:p w14:paraId="71CB2B81" w14:textId="6DA00664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суспензиями</w:t>
            </w:r>
          </w:p>
          <w:p w14:paraId="2F221327" w14:textId="49459D81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cs="Times New Roman"/>
                <w:sz w:val="20"/>
                <w:szCs w:val="20"/>
              </w:rPr>
              <w:t>4. аэрозолями</w:t>
            </w:r>
          </w:p>
          <w:p w14:paraId="200BBBF9" w14:textId="503A2F31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B0B00" w14:textId="57793CF3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1DF49" w14:textId="7554F620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3C6B0F26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63ECC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18A8D" w14:textId="77777777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Установите соответствие между формами влияния групп отдельных веществ на поверхностное натяжение растворов и их функциональными названиями:</w:t>
            </w:r>
          </w:p>
          <w:p w14:paraId="760D272D" w14:textId="39379F48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Растворённые вещества, способные снижать поверхностное натяжение растворов</w:t>
            </w:r>
          </w:p>
          <w:p w14:paraId="71A4CF06" w14:textId="668446BF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Растворённые вещества, способные повышать поверхностное натяжение растворов</w:t>
            </w:r>
          </w:p>
          <w:p w14:paraId="5AA705C0" w14:textId="5D852444" w:rsidR="00FF0135" w:rsidRPr="00421B29" w:rsidRDefault="00FF0135" w:rsidP="00B66280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Вещества, растворение которых не изменяет величину поверхностного натяжения растворов</w:t>
            </w:r>
          </w:p>
          <w:p w14:paraId="0164012A" w14:textId="4189DFF5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0E378" w14:textId="37D24BD5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3720C" w14:textId="5773331E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15D9B715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19DB44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DA10A" w14:textId="19C10324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Какие из указанных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лиозолей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– гидрофильные, или гидрофобные – являются устойчивыми?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41713" w14:textId="19B3F2D6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62797" w14:textId="797CEBB9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040A592E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9427E" w14:textId="77777777" w:rsidR="00FF0135" w:rsidRPr="00421B29" w:rsidRDefault="00FF0135" w:rsidP="009C0E90">
            <w:pPr>
              <w:suppressAutoHyphens w:val="0"/>
              <w:spacing w:after="0" w:line="240" w:lineRule="auto"/>
              <w:ind w:left="360"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8B370" w14:textId="0612D5B1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Такая характеристика аэрозолей и дисперсных систем «Г–Т», «Г–Ж», как кинетическая устойчивость, характеризует устойчивость системы против седиментации (осаждения) или против коагуляции (укрупнения, агломерации)?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90F51" w14:textId="2777C805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D59C9" w14:textId="486C12A4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FF0135" w:rsidRPr="00421B29" w14:paraId="2AECE1B6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FE35A" w14:textId="77777777" w:rsidR="00FF0135" w:rsidRPr="00421B29" w:rsidRDefault="00FF0135" w:rsidP="009C0E90">
            <w:pPr>
              <w:pStyle w:val="a8"/>
              <w:numPr>
                <w:ilvl w:val="0"/>
                <w:numId w:val="15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1CF08" w14:textId="18B0D7EE" w:rsidR="00FF0135" w:rsidRPr="00421B29" w:rsidRDefault="00FF0135" w:rsidP="00B66280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Такая характеристика аэрозолей и дисперсных систем «Г–Т», «Г–Ж», как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агрегативная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устойчивость, характеризует устойчивость системы против седиментации (осаждения) или против коагуляции (укрупнения, агломерации)?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45868" w14:textId="39413E36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ОПК-2 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04B13" w14:textId="7513EFEC" w:rsidR="00FF0135" w:rsidRPr="00421B29" w:rsidRDefault="00FF0135" w:rsidP="00B66280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</w:tbl>
    <w:p w14:paraId="03E55FC9" w14:textId="77777777" w:rsidR="00CF5511" w:rsidRPr="00421B29" w:rsidRDefault="00CF5511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p w14:paraId="7F0328CA" w14:textId="2D11A940" w:rsidR="0019746F" w:rsidRPr="00421B29" w:rsidRDefault="00CF5511">
      <w:pPr>
        <w:spacing w:after="0" w:line="240" w:lineRule="auto"/>
        <w:ind w:firstLine="0"/>
        <w:jc w:val="both"/>
        <w:rPr>
          <w:rFonts w:eastAsia="Times New Roman" w:cs="Times New Roman"/>
          <w:b/>
          <w:sz w:val="20"/>
          <w:szCs w:val="20"/>
          <w:lang w:eastAsia="ru-RU"/>
        </w:rPr>
      </w:pPr>
      <w:r w:rsidRPr="00421B29">
        <w:rPr>
          <w:rFonts w:eastAsia="Times New Roman" w:cs="Times New Roman"/>
          <w:b/>
          <w:sz w:val="20"/>
          <w:szCs w:val="20"/>
          <w:lang w:eastAsia="ru-RU"/>
        </w:rPr>
        <w:t>ОПК-4: Способен проводить обучение по вопросам безопасности жизнедеятельности и защиты окружающей среды.</w:t>
      </w:r>
    </w:p>
    <w:p w14:paraId="1996CB01" w14:textId="77777777" w:rsidR="00CF5511" w:rsidRPr="00421B29" w:rsidRDefault="00CF5511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tbl>
      <w:tblPr>
        <w:tblW w:w="10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988"/>
        <w:gridCol w:w="7768"/>
        <w:gridCol w:w="1283"/>
        <w:gridCol w:w="700"/>
      </w:tblGrid>
      <w:tr w:rsidR="00FF0135" w:rsidRPr="00421B29" w14:paraId="48611CFC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881B8C" w14:textId="77777777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Номер задания</w:t>
            </w: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959B9C" w14:textId="77777777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Содержание вопроса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058F3A" w14:textId="77777777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bookmarkStart w:id="0" w:name="_GoBack"/>
            <w:bookmarkEnd w:id="0"/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Компетенция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547033" w14:textId="77777777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Время ответа, мин.</w:t>
            </w:r>
          </w:p>
        </w:tc>
      </w:tr>
      <w:tr w:rsidR="00FF0135" w:rsidRPr="00421B29" w14:paraId="7A321A7D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DFA4E" w14:textId="38A9CFAD" w:rsidR="00FF0135" w:rsidRPr="00421B29" w:rsidRDefault="00FF0135" w:rsidP="000A2944">
            <w:pPr>
              <w:pStyle w:val="a8"/>
              <w:numPr>
                <w:ilvl w:val="3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85F06" w14:textId="77777777" w:rsidR="00FF0135" w:rsidRPr="00421B29" w:rsidRDefault="00FF0135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Соотнесите программу и функцию, которую она реализует </w:t>
            </w:r>
          </w:p>
          <w:tbl>
            <w:tblPr>
              <w:tblStyle w:val="ab"/>
              <w:tblW w:w="0" w:type="auto"/>
              <w:tblLook w:val="04A0" w:firstRow="1" w:lastRow="0" w:firstColumn="1" w:lastColumn="0" w:noHBand="0" w:noVBand="1"/>
            </w:tblPr>
            <w:tblGrid>
              <w:gridCol w:w="1609"/>
              <w:gridCol w:w="4181"/>
            </w:tblGrid>
            <w:tr w:rsidR="00FF0135" w:rsidRPr="00421B29" w14:paraId="56E5182F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152371B" w14:textId="77777777" w:rsidR="00FF0135" w:rsidRPr="00421B29" w:rsidRDefault="00FF0135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421B29">
                    <w:rPr>
                      <w:rFonts w:eastAsia="Times New Roman"/>
                      <w:sz w:val="20"/>
                      <w:szCs w:val="20"/>
                    </w:rPr>
                    <w:t>Инвентаризация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A18DD0C" w14:textId="77777777" w:rsidR="00FF0135" w:rsidRPr="00421B29" w:rsidRDefault="00FF0135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421B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 xml:space="preserve">Расчет рассеивания </w:t>
                  </w:r>
                </w:p>
              </w:tc>
            </w:tr>
            <w:tr w:rsidR="00FF0135" w:rsidRPr="00421B29" w14:paraId="7A9E1E82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DDA276" w14:textId="77777777" w:rsidR="00FF0135" w:rsidRPr="00421B29" w:rsidRDefault="00FF0135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421B29">
                    <w:rPr>
                      <w:rFonts w:eastAsia="Times New Roman"/>
                      <w:sz w:val="20"/>
                      <w:szCs w:val="20"/>
                    </w:rPr>
                    <w:t xml:space="preserve">ГИС Эколог 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AE451C" w14:textId="77777777" w:rsidR="00FF0135" w:rsidRPr="00421B29" w:rsidRDefault="00FF0135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421B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 xml:space="preserve">Хранение данных о предприятии на разных этапах его жизненного цикла, разработка мероприятий по снижению выбросов </w:t>
                  </w:r>
                </w:p>
              </w:tc>
            </w:tr>
            <w:tr w:rsidR="00FF0135" w:rsidRPr="00421B29" w14:paraId="11632875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F054B2D" w14:textId="77777777" w:rsidR="00FF0135" w:rsidRPr="00421B29" w:rsidRDefault="00FF0135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421B29">
                    <w:rPr>
                      <w:rFonts w:eastAsia="Times New Roman"/>
                      <w:sz w:val="20"/>
                      <w:szCs w:val="20"/>
                    </w:rPr>
                    <w:t>УПРЗА Эколог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21D132" w14:textId="77777777" w:rsidR="00FF0135" w:rsidRPr="00421B29" w:rsidRDefault="00FF0135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421B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Хранение и обработка данных о протоколах измерений</w:t>
                  </w:r>
                </w:p>
              </w:tc>
            </w:tr>
            <w:tr w:rsidR="00FF0135" w:rsidRPr="00421B29" w14:paraId="3E45FF5E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413DA4F" w14:textId="77777777" w:rsidR="00FF0135" w:rsidRPr="00421B29" w:rsidRDefault="00FF0135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421B29">
                    <w:rPr>
                      <w:rFonts w:eastAsia="Times New Roman"/>
                      <w:sz w:val="20"/>
                      <w:szCs w:val="20"/>
                    </w:rPr>
                    <w:t>ПДВ Эколог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8AADF51" w14:textId="77777777" w:rsidR="00FF0135" w:rsidRPr="00421B29" w:rsidRDefault="00FF0135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421B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 xml:space="preserve">Создание карты рассеивания </w:t>
                  </w:r>
                </w:p>
              </w:tc>
            </w:tr>
            <w:tr w:rsidR="00FF0135" w:rsidRPr="00421B29" w14:paraId="7E389A7E" w14:textId="77777777" w:rsidTr="00CF5511">
              <w:tc>
                <w:tcPr>
                  <w:tcW w:w="14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6283EE" w14:textId="77777777" w:rsidR="00FF0135" w:rsidRPr="00421B29" w:rsidRDefault="00FF0135" w:rsidP="00CF5511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421B29">
                    <w:rPr>
                      <w:rFonts w:eastAsia="Times New Roman"/>
                      <w:sz w:val="20"/>
                      <w:szCs w:val="20"/>
                    </w:rPr>
                    <w:t>СЗЗ Эколог</w:t>
                  </w:r>
                </w:p>
              </w:tc>
              <w:tc>
                <w:tcPr>
                  <w:tcW w:w="418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46BFF94" w14:textId="77777777" w:rsidR="00FF0135" w:rsidRPr="00421B29" w:rsidRDefault="00FF0135" w:rsidP="00CF5511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421B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Объединение результатов расчета из различных программ для разработки единого проекта</w:t>
                  </w:r>
                </w:p>
              </w:tc>
            </w:tr>
          </w:tbl>
          <w:p w14:paraId="5C8BC9C9" w14:textId="77777777" w:rsidR="00FF0135" w:rsidRPr="00421B29" w:rsidRDefault="00FF0135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69D2D" w14:textId="274CBA41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891E7" w14:textId="135BEDB3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FF0135" w:rsidRPr="00421B29" w14:paraId="35D6EF6D" w14:textId="77777777" w:rsidTr="00FF0135">
        <w:trPr>
          <w:trHeight w:val="1652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F29DD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65F83F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Соотнесите источник выброса и его тип</w:t>
            </w:r>
          </w:p>
          <w:tbl>
            <w:tblPr>
              <w:tblStyle w:val="ab"/>
              <w:tblW w:w="0" w:type="auto"/>
              <w:tblLook w:val="04A0" w:firstRow="1" w:lastRow="0" w:firstColumn="1" w:lastColumn="0" w:noHBand="0" w:noVBand="1"/>
            </w:tblPr>
            <w:tblGrid>
              <w:gridCol w:w="3511"/>
              <w:gridCol w:w="3103"/>
            </w:tblGrid>
            <w:tr w:rsidR="00FF0135" w:rsidRPr="00421B29" w14:paraId="417E4063" w14:textId="77777777" w:rsidTr="00CF5511">
              <w:tc>
                <w:tcPr>
                  <w:tcW w:w="35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F1778F" w14:textId="77777777" w:rsidR="00FF0135" w:rsidRPr="00421B29" w:rsidRDefault="00FF0135" w:rsidP="00804F8F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421B29">
                    <w:rPr>
                      <w:rFonts w:eastAsia="Times New Roman"/>
                      <w:sz w:val="20"/>
                      <w:szCs w:val="20"/>
                    </w:rPr>
                    <w:t>Склад угля</w:t>
                  </w:r>
                </w:p>
              </w:tc>
              <w:tc>
                <w:tcPr>
                  <w:tcW w:w="31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B84675E" w14:textId="77777777" w:rsidR="00FF0135" w:rsidRPr="00421B29" w:rsidRDefault="00FF0135" w:rsidP="00804F8F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421B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Точечный</w:t>
                  </w:r>
                </w:p>
              </w:tc>
            </w:tr>
            <w:tr w:rsidR="00FF0135" w:rsidRPr="00421B29" w14:paraId="1C6E7290" w14:textId="77777777" w:rsidTr="00CF5511">
              <w:tc>
                <w:tcPr>
                  <w:tcW w:w="35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378FB7F" w14:textId="77777777" w:rsidR="00FF0135" w:rsidRPr="00421B29" w:rsidRDefault="00FF0135" w:rsidP="00804F8F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421B29">
                    <w:rPr>
                      <w:rFonts w:eastAsia="Times New Roman"/>
                      <w:sz w:val="20"/>
                      <w:szCs w:val="20"/>
                    </w:rPr>
                    <w:t>Аэрационный фонарь</w:t>
                  </w:r>
                </w:p>
              </w:tc>
              <w:tc>
                <w:tcPr>
                  <w:tcW w:w="31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354EF55" w14:textId="77777777" w:rsidR="00FF0135" w:rsidRPr="00421B29" w:rsidRDefault="00FF0135" w:rsidP="00804F8F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421B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Линейный</w:t>
                  </w:r>
                </w:p>
              </w:tc>
            </w:tr>
            <w:tr w:rsidR="00FF0135" w:rsidRPr="00421B29" w14:paraId="5D086E02" w14:textId="77777777" w:rsidTr="00CF5511">
              <w:tc>
                <w:tcPr>
                  <w:tcW w:w="35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42DBA54" w14:textId="77777777" w:rsidR="00FF0135" w:rsidRPr="00421B29" w:rsidRDefault="00FF0135" w:rsidP="00804F8F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421B29">
                    <w:rPr>
                      <w:rFonts w:eastAsia="Times New Roman"/>
                      <w:sz w:val="20"/>
                      <w:szCs w:val="20"/>
                    </w:rPr>
                    <w:t>Труба цеха</w:t>
                  </w:r>
                </w:p>
              </w:tc>
              <w:tc>
                <w:tcPr>
                  <w:tcW w:w="31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952154F" w14:textId="77777777" w:rsidR="00FF0135" w:rsidRPr="00421B29" w:rsidRDefault="00FF0135" w:rsidP="00804F8F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421B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Совокупность точечных</w:t>
                  </w:r>
                </w:p>
              </w:tc>
            </w:tr>
            <w:tr w:rsidR="00FF0135" w:rsidRPr="00421B29" w14:paraId="27561A3D" w14:textId="77777777" w:rsidTr="00CF5511">
              <w:tc>
                <w:tcPr>
                  <w:tcW w:w="35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7713BBD" w14:textId="77777777" w:rsidR="00FF0135" w:rsidRPr="00421B29" w:rsidRDefault="00FF0135" w:rsidP="00804F8F">
                  <w:pPr>
                    <w:pStyle w:val="a4"/>
                    <w:ind w:hanging="6"/>
                    <w:rPr>
                      <w:rFonts w:eastAsia="Times New Roman"/>
                      <w:sz w:val="20"/>
                      <w:szCs w:val="20"/>
                    </w:rPr>
                  </w:pPr>
                  <w:r w:rsidRPr="00421B29">
                    <w:rPr>
                      <w:rFonts w:eastAsia="Times New Roman"/>
                      <w:sz w:val="20"/>
                      <w:szCs w:val="20"/>
                    </w:rPr>
                    <w:t>Работа строительной техники на площадке</w:t>
                  </w:r>
                </w:p>
              </w:tc>
              <w:tc>
                <w:tcPr>
                  <w:tcW w:w="310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E0D828C" w14:textId="77777777" w:rsidR="00FF0135" w:rsidRPr="00421B29" w:rsidRDefault="00FF0135" w:rsidP="00804F8F">
                  <w:pPr>
                    <w:pStyle w:val="Cell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</w:pPr>
                  <w:r w:rsidRPr="00421B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en-US"/>
                    </w:rPr>
                    <w:t>Площадной</w:t>
                  </w:r>
                </w:p>
              </w:tc>
            </w:tr>
          </w:tbl>
          <w:p w14:paraId="2D3966C9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E1D36" w14:textId="3A5516A0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3537E" w14:textId="48BAB88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6AAE846F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13972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59A70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Проанализируйте карту рассеивания диоксида серы в долях ПДК, что можно сказать о распространении данного вещества в жилые зоны и по территории предприятия? </w:t>
            </w:r>
          </w:p>
          <w:p w14:paraId="5AA2943A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noProof/>
                <w:lang w:eastAsia="ru-RU"/>
              </w:rPr>
              <w:drawing>
                <wp:inline distT="0" distB="0" distL="0" distR="0" wp14:anchorId="466F448C" wp14:editId="35A58507">
                  <wp:extent cx="4789254" cy="45339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63327" t="18286" r="16083" b="16800"/>
                          <a:stretch/>
                        </pic:blipFill>
                        <pic:spPr bwMode="auto">
                          <a:xfrm>
                            <a:off x="0" y="0"/>
                            <a:ext cx="4810791" cy="45542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22E4F" w14:textId="6D51C84C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7596D" w14:textId="3E45FE5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FF0135" w:rsidRPr="00421B29" w14:paraId="1D1F9A9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B8E5C" w14:textId="4BD58617" w:rsidR="00FF0135" w:rsidRPr="00421B29" w:rsidRDefault="00FF0135" w:rsidP="000A2944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3138CF" w14:textId="77777777" w:rsidR="00FF0135" w:rsidRPr="00421B29" w:rsidRDefault="00FF0135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Проанализируйте карту рассеивания диоксида азота в долях ПДК, что можно сказать о распространении данного вещества в жилые зоны и по территории предприятия? </w:t>
            </w:r>
          </w:p>
          <w:p w14:paraId="2B5D51CA" w14:textId="77777777" w:rsidR="00FF0135" w:rsidRPr="00421B29" w:rsidRDefault="00FF0135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noProof/>
                <w:lang w:eastAsia="ru-RU"/>
              </w:rPr>
              <w:drawing>
                <wp:inline distT="0" distB="0" distL="0" distR="0" wp14:anchorId="29ED330A" wp14:editId="0BCBC3C7">
                  <wp:extent cx="4846011" cy="452437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62686" t="19809" r="16630" b="15878"/>
                          <a:stretch/>
                        </pic:blipFill>
                        <pic:spPr bwMode="auto">
                          <a:xfrm>
                            <a:off x="0" y="0"/>
                            <a:ext cx="4872781" cy="45493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ED0B1" w14:textId="757DF315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8F72E" w14:textId="1E3B2DA5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FF0135" w:rsidRPr="00421B29" w14:paraId="1D888C10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A8EDC" w14:textId="2DCFBAA8" w:rsidR="00FF0135" w:rsidRPr="00421B29" w:rsidRDefault="00FF0135" w:rsidP="000A2944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77F5D" w14:textId="77777777" w:rsidR="00FF0135" w:rsidRPr="00421B29" w:rsidRDefault="00FF0135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В таблице представлены результаты расчета концентрации загрязняющего вещества в расчетных точках. Проанализируйте данную таблицу. Есть ли в расчетных точках превышения ПДК, если да, то в каких? К какому типу территории относятся данные точки? В какой точке превышения ПДК максимальны? </w:t>
            </w:r>
          </w:p>
          <w:p w14:paraId="786DECC5" w14:textId="77777777" w:rsidR="00FF0135" w:rsidRPr="00421B29" w:rsidRDefault="00FF0135" w:rsidP="00CF5511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noProof/>
                <w:lang w:eastAsia="ru-RU"/>
              </w:rPr>
              <w:drawing>
                <wp:inline distT="0" distB="0" distL="0" distR="0" wp14:anchorId="2322652A" wp14:editId="798FB4C0">
                  <wp:extent cx="4897391" cy="23431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6828" cy="2376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24A48" w14:textId="7BE366FC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87B22" w14:textId="5F52C4D8" w:rsidR="00FF0135" w:rsidRPr="00421B29" w:rsidRDefault="00FF0135" w:rsidP="00CF5511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FF0135" w:rsidRPr="00421B29" w14:paraId="076B119C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20AF2" w14:textId="453BEE6B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AA42E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Размер вреда, причиненного водным биоресурсам в случае негативного воздействия на водный объект, определяется суммарной величиной составляющих его компонентов. Что эта за компоненты? </w:t>
            </w:r>
          </w:p>
          <w:p w14:paraId="2D195061" w14:textId="77777777" w:rsidR="00FF0135" w:rsidRPr="00421B29" w:rsidRDefault="00FF0135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вреда, причиненного водным биоресурсам;</w:t>
            </w:r>
          </w:p>
          <w:p w14:paraId="3F2D60A5" w14:textId="77777777" w:rsidR="00FF0135" w:rsidRPr="00421B29" w:rsidRDefault="00FF0135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 от гибели водных биоресурсов, за исключением гибели кормовых организмов;</w:t>
            </w:r>
          </w:p>
          <w:p w14:paraId="4AE177C0" w14:textId="77777777" w:rsidR="00FF0135" w:rsidRPr="00421B29" w:rsidRDefault="00FF0135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 от утраты потомства погибших водных биоресурсов;</w:t>
            </w:r>
          </w:p>
          <w:p w14:paraId="46BBEA79" w14:textId="77777777" w:rsidR="00FF0135" w:rsidRPr="00421B29" w:rsidRDefault="00FF0135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 от потери прироста водных биоресурсов в случае гибели кормовых планктонных и бентосных организмов;</w:t>
            </w:r>
          </w:p>
          <w:p w14:paraId="321F091D" w14:textId="77777777" w:rsidR="00FF0135" w:rsidRPr="00421B29" w:rsidRDefault="00FF0135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размер вреда от ухудшения условий обитания и воспроизводства водных биоресурсов;</w:t>
            </w:r>
          </w:p>
          <w:p w14:paraId="6BAD5940" w14:textId="77777777" w:rsidR="00FF0135" w:rsidRPr="00421B29" w:rsidRDefault="00FF0135" w:rsidP="00804F8F">
            <w:pPr>
              <w:pStyle w:val="a8"/>
              <w:numPr>
                <w:ilvl w:val="0"/>
                <w:numId w:val="10"/>
              </w:numPr>
              <w:suppressAutoHyphens w:val="0"/>
              <w:spacing w:after="0" w:line="240" w:lineRule="auto"/>
              <w:ind w:left="391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затраты на восстановление нарушенного состояния водных биоресурсов.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6DF34" w14:textId="2406EC28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D9F0A" w14:textId="05566B43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46E3D9F7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E950D" w14:textId="5C54F9FE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8BE82" w14:textId="16D20B5F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От чего зависит расстояние от источника выброса х</w:t>
            </w:r>
            <w:r w:rsidRPr="00421B29">
              <w:rPr>
                <w:rFonts w:eastAsia="Times New Roman" w:cs="Times New Roman"/>
                <w:sz w:val="20"/>
                <w:szCs w:val="20"/>
                <w:vertAlign w:val="subscript"/>
                <w:lang w:eastAsia="ru-RU"/>
              </w:rPr>
              <w:t>м</w:t>
            </w: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, на котором приземная концентрация загрязняющего вещества при неблагоприятных метеорологических условиях достигает максимального значения?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EB69B" w14:textId="389E8B28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ОПК-4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0185F" w14:textId="5F5DA62E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FF0135" w:rsidRPr="00421B29" w14:paraId="1CE2E5E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DFB2C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76C91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Установите соответствие терминов – названий групп гидробионтов – их определениям:</w:t>
            </w:r>
          </w:p>
          <w:p w14:paraId="6E9A1E4C" w14:textId="5E678438" w:rsidR="00FF0135" w:rsidRPr="00421B29" w:rsidRDefault="00FF0135" w:rsidP="00DD504A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нектон</w:t>
            </w:r>
          </w:p>
          <w:p w14:paraId="29893C2D" w14:textId="0055B372" w:rsidR="00FF0135" w:rsidRPr="00421B29" w:rsidRDefault="00FF0135" w:rsidP="00DD504A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бентос</w:t>
            </w:r>
          </w:p>
          <w:p w14:paraId="10D659DA" w14:textId="62FEE04E" w:rsidR="00FF0135" w:rsidRPr="00421B29" w:rsidRDefault="00FF0135" w:rsidP="00DD504A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планктон</w:t>
            </w:r>
          </w:p>
          <w:p w14:paraId="1659A7B8" w14:textId="3EA08D2C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AAA77B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80A60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7EBD544D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61E14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A899E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К основным группам показателей качества природной воды, регламентированные нормативно-техническими документами, относят следующие (указать </w:t>
            </w:r>
            <w:r w:rsidRPr="00421B29">
              <w:rPr>
                <w:rFonts w:cs="Times New Roman"/>
                <w:b/>
                <w:sz w:val="20"/>
                <w:szCs w:val="20"/>
              </w:rPr>
              <w:t>НЕПРАВИЛЬНЫЕ</w:t>
            </w:r>
            <w:r w:rsidRPr="00421B29">
              <w:rPr>
                <w:rFonts w:cs="Times New Roman"/>
                <w:sz w:val="20"/>
                <w:szCs w:val="20"/>
              </w:rPr>
              <w:t xml:space="preserve"> ответы):</w:t>
            </w:r>
          </w:p>
          <w:p w14:paraId="3A71E288" w14:textId="77777777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 xml:space="preserve">Использование диска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Секки</w:t>
            </w:r>
            <w:proofErr w:type="spellEnd"/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7DB6B627" w14:textId="6E152013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 xml:space="preserve">Измерения по шрифту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Снеллена</w:t>
            </w:r>
            <w:proofErr w:type="spellEnd"/>
          </w:p>
          <w:p w14:paraId="6576F65E" w14:textId="6EA7A351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Использование источника монохроматического излучения</w:t>
            </w:r>
          </w:p>
          <w:p w14:paraId="1FD66C43" w14:textId="5C97E004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Измерения «по кресту»</w:t>
            </w:r>
          </w:p>
          <w:p w14:paraId="4979E9B2" w14:textId="11B9CA9E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5. </w:t>
            </w:r>
            <w:r w:rsidRPr="00421B29">
              <w:rPr>
                <w:rFonts w:cs="Times New Roman"/>
                <w:sz w:val="20"/>
                <w:szCs w:val="20"/>
              </w:rPr>
              <w:t>Использование платиново-кобальтовой шкалы</w:t>
            </w:r>
          </w:p>
          <w:p w14:paraId="797CA2A1" w14:textId="4E98A293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D59C5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9C1D2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14690044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0C9DA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D6ECEF" w14:textId="77777777" w:rsidR="00FF0135" w:rsidRPr="00421B29" w:rsidRDefault="00FF0135" w:rsidP="0049050C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Вода является растворителем (указать все ПРАВИЛЬНЫЕ ответы):</w:t>
            </w:r>
          </w:p>
          <w:p w14:paraId="394C83E3" w14:textId="70082DFD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для спиртов</w:t>
            </w: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 </w:t>
            </w:r>
          </w:p>
          <w:p w14:paraId="476C6711" w14:textId="1D66877E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для органических масел</w:t>
            </w:r>
          </w:p>
          <w:p w14:paraId="24BADB95" w14:textId="27B89354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для газов</w:t>
            </w:r>
          </w:p>
          <w:p w14:paraId="2F86A5E4" w14:textId="55F2BA36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для природных солей металлов</w:t>
            </w:r>
          </w:p>
          <w:p w14:paraId="5B96EF99" w14:textId="3CB3BE40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5. </w:t>
            </w:r>
            <w:r w:rsidRPr="00421B29">
              <w:rPr>
                <w:rFonts w:cs="Times New Roman"/>
                <w:sz w:val="20"/>
                <w:szCs w:val="20"/>
              </w:rPr>
              <w:t xml:space="preserve">для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диссоциирующих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веществ</w:t>
            </w:r>
          </w:p>
          <w:p w14:paraId="6E079363" w14:textId="3ACFD603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cs="Times New Roman"/>
                <w:sz w:val="20"/>
                <w:szCs w:val="20"/>
              </w:rPr>
              <w:t>6. для мелкодисперсной глины</w:t>
            </w:r>
          </w:p>
          <w:p w14:paraId="06BC8432" w14:textId="758EAEDB" w:rsidR="00FF0135" w:rsidRPr="00421B29" w:rsidRDefault="00FF0135" w:rsidP="0049050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84F77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D85F5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3BF9B19A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44A261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E7D00A" w14:textId="77777777" w:rsidR="00FF0135" w:rsidRPr="00421B29" w:rsidRDefault="00FF0135" w:rsidP="0049050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>Ионное произведение воды К</w:t>
            </w:r>
            <w:r w:rsidRPr="00421B29">
              <w:rPr>
                <w:rFonts w:eastAsia="Times New Roman" w:cs="Times New Roman"/>
                <w:sz w:val="20"/>
                <w:szCs w:val="20"/>
                <w:vertAlign w:val="subscript"/>
                <w:lang w:eastAsia="ru-RU"/>
              </w:rPr>
              <w:t>H2O</w:t>
            </w:r>
            <w:r w:rsidRPr="00421B29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при температуре 25°С составляет величину:</w:t>
            </w:r>
          </w:p>
          <w:p w14:paraId="1D3276D8" w14:textId="591C271E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10</w:t>
            </w:r>
            <w:r w:rsidRPr="00421B29">
              <w:rPr>
                <w:rFonts w:cs="Times New Roman"/>
                <w:sz w:val="20"/>
                <w:szCs w:val="20"/>
                <w:vertAlign w:val="superscript"/>
              </w:rPr>
              <w:t>-7</w:t>
            </w:r>
          </w:p>
          <w:p w14:paraId="3405F57E" w14:textId="307658CE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14</w:t>
            </w:r>
          </w:p>
          <w:p w14:paraId="63A79F04" w14:textId="1FEB4906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10</w:t>
            </w:r>
            <w:r w:rsidRPr="00421B29">
              <w:rPr>
                <w:rFonts w:cs="Times New Roman"/>
                <w:sz w:val="20"/>
                <w:szCs w:val="20"/>
                <w:vertAlign w:val="superscript"/>
              </w:rPr>
              <w:t>-14</w:t>
            </w:r>
          </w:p>
          <w:p w14:paraId="308C37CB" w14:textId="0BD6E78A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7</w:t>
            </w:r>
          </w:p>
          <w:p w14:paraId="59164B2A" w14:textId="63505C0A" w:rsidR="00FF0135" w:rsidRPr="00421B29" w:rsidRDefault="00FF0135" w:rsidP="0049050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6E8E5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15D01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709B31C0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7CF9B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A7404" w14:textId="77777777" w:rsidR="00FF0135" w:rsidRPr="00421B29" w:rsidRDefault="00FF0135" w:rsidP="0049050C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В океанских водах величина рН колеблется:</w:t>
            </w:r>
          </w:p>
          <w:p w14:paraId="7D11793E" w14:textId="468E9827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в интервале 6.5</w:t>
            </w:r>
            <w:r w:rsidRPr="00421B29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421B29">
              <w:rPr>
                <w:rFonts w:cs="Times New Roman"/>
                <w:i/>
                <w:iCs/>
                <w:sz w:val="20"/>
                <w:szCs w:val="20"/>
              </w:rPr>
              <w:t>–</w:t>
            </w:r>
            <w:r w:rsidRPr="00421B29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421B29">
              <w:rPr>
                <w:rFonts w:cs="Times New Roman"/>
                <w:sz w:val="20"/>
                <w:szCs w:val="20"/>
              </w:rPr>
              <w:t>8.5</w:t>
            </w:r>
          </w:p>
          <w:p w14:paraId="594D3CA5" w14:textId="77777777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в интервале 4.6</w:t>
            </w:r>
            <w:r w:rsidRPr="00421B29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421B29">
              <w:rPr>
                <w:rFonts w:cs="Times New Roman"/>
                <w:i/>
                <w:iCs/>
                <w:sz w:val="20"/>
                <w:szCs w:val="20"/>
              </w:rPr>
              <w:t>–</w:t>
            </w:r>
            <w:r w:rsidRPr="00421B29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421B29">
              <w:rPr>
                <w:rFonts w:cs="Times New Roman"/>
                <w:sz w:val="20"/>
                <w:szCs w:val="20"/>
              </w:rPr>
              <w:t>6.1</w:t>
            </w:r>
          </w:p>
          <w:p w14:paraId="398FAC9F" w14:textId="77777777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в интервале 7.9</w:t>
            </w:r>
            <w:r w:rsidRPr="00421B29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421B29">
              <w:rPr>
                <w:rFonts w:cs="Times New Roman"/>
                <w:i/>
                <w:iCs/>
                <w:sz w:val="20"/>
                <w:szCs w:val="20"/>
              </w:rPr>
              <w:t>–</w:t>
            </w:r>
            <w:r w:rsidRPr="00421B29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421B29">
              <w:rPr>
                <w:rFonts w:cs="Times New Roman"/>
                <w:sz w:val="20"/>
                <w:szCs w:val="20"/>
              </w:rPr>
              <w:t>8.3</w:t>
            </w:r>
          </w:p>
          <w:p w14:paraId="120206A1" w14:textId="60272E75" w:rsidR="00FF0135" w:rsidRPr="00421B29" w:rsidRDefault="00FF0135" w:rsidP="0049050C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в интервале 5.5</w:t>
            </w:r>
            <w:r w:rsidRPr="00421B29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421B29">
              <w:rPr>
                <w:rFonts w:cs="Times New Roman"/>
                <w:i/>
                <w:iCs/>
                <w:sz w:val="20"/>
                <w:szCs w:val="20"/>
              </w:rPr>
              <w:t>–</w:t>
            </w:r>
            <w:r w:rsidRPr="00421B29">
              <w:rPr>
                <w:rFonts w:cs="Times New Roman"/>
                <w:bCs/>
                <w:i/>
                <w:iCs/>
                <w:sz w:val="20"/>
                <w:szCs w:val="20"/>
              </w:rPr>
              <w:t xml:space="preserve"> </w:t>
            </w:r>
            <w:r w:rsidRPr="00421B29">
              <w:rPr>
                <w:rFonts w:cs="Times New Roman"/>
                <w:sz w:val="20"/>
                <w:szCs w:val="20"/>
              </w:rPr>
              <w:t>6.0</w:t>
            </w:r>
          </w:p>
          <w:p w14:paraId="3F646EB6" w14:textId="6925322D" w:rsidR="00FF0135" w:rsidRPr="00421B29" w:rsidRDefault="00FF0135" w:rsidP="0049050C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EBDD9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6244C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17345FB6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3ED87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8AC66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cs="Times New Roman"/>
                <w:bCs/>
                <w:sz w:val="20"/>
                <w:szCs w:val="20"/>
              </w:rPr>
            </w:pPr>
            <w:r w:rsidRPr="00421B29">
              <w:rPr>
                <w:rFonts w:cs="Times New Roman"/>
                <w:bCs/>
                <w:sz w:val="20"/>
                <w:szCs w:val="20"/>
              </w:rPr>
              <w:t>Максимальный диапазон значения РК (количества растворенного кислорода) в поверхностных водах может колебаться для конкретного природного водоема:</w:t>
            </w:r>
          </w:p>
          <w:p w14:paraId="403A9C92" w14:textId="341C57D2" w:rsidR="00FF0135" w:rsidRPr="00421B29" w:rsidRDefault="00FF0135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 xml:space="preserve">от 7 до 14 </w:t>
            </w:r>
            <w:r w:rsidRPr="00421B29">
              <w:rPr>
                <w:rFonts w:cs="Times New Roman"/>
                <w:bCs/>
                <w:sz w:val="20"/>
                <w:szCs w:val="20"/>
              </w:rPr>
              <w:t>мг/л</w:t>
            </w:r>
          </w:p>
          <w:p w14:paraId="23956CE0" w14:textId="25420E93" w:rsidR="00FF0135" w:rsidRPr="00421B29" w:rsidRDefault="00FF0135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 xml:space="preserve">от 0 до 7 </w:t>
            </w:r>
            <w:r w:rsidRPr="00421B29">
              <w:rPr>
                <w:rFonts w:cs="Times New Roman"/>
                <w:bCs/>
                <w:sz w:val="20"/>
                <w:szCs w:val="20"/>
              </w:rPr>
              <w:t>мг/л</w:t>
            </w:r>
          </w:p>
          <w:p w14:paraId="367E8D11" w14:textId="0D1542BA" w:rsidR="00FF0135" w:rsidRPr="00421B29" w:rsidRDefault="00FF0135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 xml:space="preserve">от 6,5 до 8,5 </w:t>
            </w:r>
            <w:r w:rsidRPr="00421B29">
              <w:rPr>
                <w:rFonts w:cs="Times New Roman"/>
                <w:bCs/>
                <w:sz w:val="20"/>
                <w:szCs w:val="20"/>
              </w:rPr>
              <w:t>мг/л</w:t>
            </w:r>
          </w:p>
          <w:p w14:paraId="2FF687CA" w14:textId="07177861" w:rsidR="00FF0135" w:rsidRPr="00421B29" w:rsidRDefault="00FF0135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bCs/>
                <w:sz w:val="20"/>
                <w:szCs w:val="20"/>
              </w:rPr>
              <w:t>от близкого к 0 до 14 мг/л</w:t>
            </w:r>
          </w:p>
          <w:p w14:paraId="5DEC166E" w14:textId="4ABC7932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AF58B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AA18D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14319249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9C836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36BBF" w14:textId="77777777" w:rsidR="00FF0135" w:rsidRPr="00421B29" w:rsidRDefault="00FF0135" w:rsidP="0023332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Повышенная окисляемость воды природного водоема чаще всего свидетельствует:</w:t>
            </w:r>
          </w:p>
          <w:p w14:paraId="76FA9DB5" w14:textId="60095989" w:rsidR="00FF0135" w:rsidRPr="00421B29" w:rsidRDefault="00FF0135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 xml:space="preserve">о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пересыщении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воды природного водоема кислородом</w:t>
            </w:r>
          </w:p>
          <w:p w14:paraId="0781243E" w14:textId="5927221F" w:rsidR="00FF0135" w:rsidRPr="00421B29" w:rsidRDefault="00FF0135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о загрязнении воды природного водоема органическими веществами</w:t>
            </w:r>
          </w:p>
          <w:p w14:paraId="00580FE8" w14:textId="4F6C8920" w:rsidR="00FF0135" w:rsidRPr="00421B29" w:rsidRDefault="00FF0135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о наличии в воде природного водоема остаточного хлора</w:t>
            </w:r>
          </w:p>
          <w:p w14:paraId="0D42A200" w14:textId="698F1772" w:rsidR="00FF0135" w:rsidRPr="00421B29" w:rsidRDefault="00FF0135" w:rsidP="0023332F">
            <w:pPr>
              <w:pStyle w:val="a8"/>
              <w:spacing w:after="0" w:line="240" w:lineRule="auto"/>
              <w:ind w:left="57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09246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85A01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54A3A733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BEE19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FB6D7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Преобладающим классом природных вод в гидросфере Земли по преобладающему катиону являются:</w:t>
            </w:r>
          </w:p>
          <w:p w14:paraId="6A63777E" w14:textId="3BD68F17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воды кальциевой группы</w:t>
            </w:r>
          </w:p>
          <w:p w14:paraId="04EC09DF" w14:textId="66DF8FE1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воды натриевой группы</w:t>
            </w:r>
          </w:p>
          <w:p w14:paraId="6E437578" w14:textId="6C204039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воды калиевой группы</w:t>
            </w:r>
          </w:p>
          <w:p w14:paraId="2CFE650C" w14:textId="15E682DD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воды магниевой группы</w:t>
            </w:r>
          </w:p>
          <w:p w14:paraId="1B2A222E" w14:textId="5653B97C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2CE13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86A52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02858B26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E21C5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682E5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Установите соответствие между названиями физико-химических процессов очистки сточных вод и их физической сущностью:</w:t>
            </w:r>
          </w:p>
          <w:p w14:paraId="08A0C187" w14:textId="6EA0C2F0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Процесс флотации</w:t>
            </w:r>
          </w:p>
          <w:p w14:paraId="1A2CFC76" w14:textId="4CD7610F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Процесс электрохимической коагуляции</w:t>
            </w:r>
          </w:p>
          <w:p w14:paraId="4ADDF8FB" w14:textId="5B520851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Процесс коагуляции</w:t>
            </w:r>
          </w:p>
          <w:p w14:paraId="40A5A547" w14:textId="4C8E4C3B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 xml:space="preserve">Процесс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флокуляции</w:t>
            </w:r>
            <w:proofErr w:type="spellEnd"/>
          </w:p>
          <w:p w14:paraId="2A72573D" w14:textId="402AFD5C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55813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0ABA4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0B9214AA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8795A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5823EE" w14:textId="77777777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В ФЗ №89 «Об отходах производства и потребления» утилизацией отходов называется использование отходов для производства товаров (продукции), выполнения работ, оказания услуг, включая повторное применение отходов, в том числе: … (укажите </w:t>
            </w:r>
            <w:r w:rsidRPr="00421B29">
              <w:rPr>
                <w:rFonts w:cs="Times New Roman"/>
                <w:b/>
                <w:sz w:val="20"/>
                <w:szCs w:val="20"/>
              </w:rPr>
              <w:t>неправильное</w:t>
            </w:r>
            <w:r w:rsidRPr="00421B29">
              <w:rPr>
                <w:rFonts w:cs="Times New Roman"/>
                <w:sz w:val="20"/>
                <w:szCs w:val="20"/>
              </w:rPr>
              <w:t>)</w:t>
            </w:r>
          </w:p>
          <w:p w14:paraId="1E5162E5" w14:textId="50671742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использование ТКО в качестве возобновляемого источника энергии после извлечения из них полезных компонентов на объектах обработки, соответствующих требованиям законодательства (энергетическая утилизация)</w:t>
            </w:r>
          </w:p>
          <w:p w14:paraId="334BA869" w14:textId="38D83C55" w:rsidR="00FF0135" w:rsidRPr="00421B29" w:rsidRDefault="00FF0135" w:rsidP="00BD3238">
            <w:pPr>
              <w:spacing w:after="0" w:line="240" w:lineRule="auto"/>
              <w:ind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извлечение полезных компонентов из отходов для их повторного применения (рекуперация)</w:t>
            </w:r>
          </w:p>
          <w:p w14:paraId="788886FA" w14:textId="63A4B55C" w:rsidR="00FF0135" w:rsidRPr="00421B29" w:rsidRDefault="00FF0135" w:rsidP="00BD3238">
            <w:pPr>
              <w:spacing w:after="0" w:line="240" w:lineRule="auto"/>
              <w:ind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возврат отходов в производственный цикл после соответствующей подготовки (регенерация)</w:t>
            </w:r>
          </w:p>
          <w:p w14:paraId="2D40F604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4. </w:t>
            </w:r>
            <w:r w:rsidRPr="00421B29">
              <w:rPr>
                <w:rFonts w:cs="Times New Roman"/>
                <w:sz w:val="20"/>
                <w:szCs w:val="20"/>
              </w:rPr>
              <w:t>уменьшение массы отходов, изменение их состава, физических и химических свойств (включая сжигание, за исключением сжигания, связанного с использованием ТКО в качестве возобновляемого источника энергии, и (или) обеззараживание на специализированных установках) в целях снижения негативного воздействия отходов на здоровье человека и окружающую среду</w:t>
            </w:r>
          </w:p>
          <w:p w14:paraId="10B4464B" w14:textId="67411DE6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21B29">
              <w:rPr>
                <w:rFonts w:cs="Times New Roman"/>
                <w:sz w:val="20"/>
                <w:szCs w:val="20"/>
              </w:rPr>
              <w:t>5. повторное применение отходов по прямому назначению (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рециклинг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>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E0C17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2CF28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0E35939A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3F8B0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A4636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Установите соответствие между технологическими режимами сухого пиролиза и их результатами:</w:t>
            </w:r>
          </w:p>
          <w:p w14:paraId="47BBDF51" w14:textId="3F1917A2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 xml:space="preserve">Температурный режим, при котором максимален выход жидких продуктов и твердого остатка (полукокса) и минимален выход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пиролизного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газа с максимальной теплотой сгорания</w:t>
            </w:r>
          </w:p>
          <w:p w14:paraId="0D7313C0" w14:textId="6C8EB119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Температурный режим, при котором выход газа увеличивается при уменьшении его теплоты сгорания, а выход жидких продуктов и коксового остатка уменьшается</w:t>
            </w:r>
          </w:p>
          <w:p w14:paraId="12C960C1" w14:textId="6BAA58FF" w:rsidR="00FF0135" w:rsidRPr="00421B29" w:rsidRDefault="00FF0135" w:rsidP="00BD3238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 xml:space="preserve">Температурный режим, при котором минимален выход жидких продуктов и твердого остатка и максимален выход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пиролизных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газов с минимальной теплотой сгорания</w:t>
            </w:r>
          </w:p>
          <w:p w14:paraId="1A583814" w14:textId="19047BB3" w:rsidR="00FF0135" w:rsidRPr="00421B29" w:rsidRDefault="00FF0135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DCC9F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FD6F1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6AC6468A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00145" w14:textId="77777777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64FBB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Установите соответствие между названиями термических методов утилизации и обезвреживания отходов и их описаниями:</w:t>
            </w:r>
          </w:p>
          <w:p w14:paraId="38DAD707" w14:textId="4811B965" w:rsidR="00FF0135" w:rsidRPr="00421B29" w:rsidRDefault="00FF0135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Процесс термической деструкции отходов, содержащих органические вещества, окислителем (воздухом, кислородом, водяным паром, диоксидом углерода или их смесью) с расходом ниже стехиометрического, с получением генераторного газа (синтез-газа) и твердого или расплавленного минерального продукт</w:t>
            </w:r>
          </w:p>
          <w:p w14:paraId="3E77E8BB" w14:textId="2A1C3FFA" w:rsidR="00FF0135" w:rsidRPr="00421B29" w:rsidRDefault="00FF0135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Метод, сущность которого заключается в окислении горючих отходов высокотемпературным теплоносителем (продуктами сгорания топлива, плазменной струей, расплавом и др.)</w:t>
            </w:r>
          </w:p>
          <w:p w14:paraId="34B2E6CB" w14:textId="7FB71831" w:rsidR="00FF0135" w:rsidRPr="00421B29" w:rsidRDefault="00FF0135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>Процесс термического разложения отходов, содержащих органические вещества, при недостатке или отсутствии окислителя</w:t>
            </w:r>
          </w:p>
          <w:p w14:paraId="139D6DEA" w14:textId="1B447918" w:rsidR="00FF0135" w:rsidRPr="00421B29" w:rsidRDefault="00FF0135" w:rsidP="00804F8F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2A0B9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C7A8D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:rsidRPr="00421B29" w14:paraId="0062054B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E7E81C" w14:textId="1A8D93C0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C8FDC" w14:textId="77777777" w:rsidR="00FF0135" w:rsidRPr="00421B29" w:rsidRDefault="00FF0135" w:rsidP="00804F8F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 xml:space="preserve">Под сухим пиролизом понимается процесс термического разложения отходов, твердого и жидкого топлива без доступа окислителя. В процессе сухого пиролиза отходов образуются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пиролизный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газ с высокой теплотой сгорания, жидкие продукты и твердый углеродистый остаток.</w:t>
            </w:r>
          </w:p>
          <w:p w14:paraId="1DAEAEDD" w14:textId="3489CBA8" w:rsidR="00FF0135" w:rsidRPr="00421B29" w:rsidRDefault="00FF0135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да</w:t>
            </w:r>
          </w:p>
          <w:p w14:paraId="51771193" w14:textId="0CCF4F3D" w:rsidR="00FF0135" w:rsidRPr="00421B29" w:rsidRDefault="00FF0135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нет</w:t>
            </w:r>
          </w:p>
          <w:p w14:paraId="28C04840" w14:textId="097D0ED5" w:rsidR="00FF0135" w:rsidRPr="00421B29" w:rsidRDefault="00FF0135" w:rsidP="00934C9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AC965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07D3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FF0135" w14:paraId="5292D2DA" w14:textId="77777777" w:rsidTr="00FF0135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F605D" w14:textId="5143F859" w:rsidR="00FF0135" w:rsidRPr="00421B29" w:rsidRDefault="00FF0135" w:rsidP="00804F8F">
            <w:pPr>
              <w:pStyle w:val="a8"/>
              <w:numPr>
                <w:ilvl w:val="0"/>
                <w:numId w:val="1"/>
              </w:numPr>
              <w:suppressAutoHyphens w:val="0"/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CC051" w14:textId="77777777" w:rsidR="00FF0135" w:rsidRPr="00421B29" w:rsidRDefault="00FF0135" w:rsidP="00934C94">
            <w:pPr>
              <w:spacing w:after="0" w:line="240" w:lineRule="auto"/>
              <w:ind w:firstLine="0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cs="Times New Roman"/>
                <w:sz w:val="20"/>
                <w:szCs w:val="20"/>
              </w:rPr>
              <w:t>К наиболее предпочтительному способу переработки (утилизации) изношенных автомобильных шин, из перечисленных, в настоящее время относят:</w:t>
            </w:r>
          </w:p>
          <w:p w14:paraId="35FBE9AC" w14:textId="6438DEC7" w:rsidR="00FF0135" w:rsidRPr="00421B29" w:rsidRDefault="00FF0135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1. </w:t>
            </w:r>
            <w:r w:rsidRPr="00421B29">
              <w:rPr>
                <w:rFonts w:cs="Times New Roman"/>
                <w:sz w:val="20"/>
                <w:szCs w:val="20"/>
              </w:rPr>
              <w:t>изоляция в специальном хранилище в целях предотвращения попадания вредных веществ в окружающую среду</w:t>
            </w:r>
          </w:p>
          <w:p w14:paraId="1C404600" w14:textId="6F19398B" w:rsidR="00FF0135" w:rsidRPr="00421B29" w:rsidRDefault="00FF0135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2. </w:t>
            </w:r>
            <w:r w:rsidRPr="00421B29">
              <w:rPr>
                <w:rFonts w:cs="Times New Roman"/>
                <w:sz w:val="20"/>
                <w:szCs w:val="20"/>
              </w:rPr>
              <w:t>использование в качестве возобновляемого источника энергии (вторичного энергетического ресурса) после извлечения из них полезных компонентов (энергетическая утилизация методом сжигания)</w:t>
            </w:r>
          </w:p>
          <w:p w14:paraId="68CA31A8" w14:textId="3FEFA438" w:rsidR="00FF0135" w:rsidRPr="00421B29" w:rsidRDefault="00FF0135" w:rsidP="00934C94">
            <w:pPr>
              <w:pStyle w:val="a8"/>
              <w:spacing w:after="0" w:line="240" w:lineRule="auto"/>
              <w:ind w:left="57" w:firstLine="0"/>
              <w:jc w:val="both"/>
              <w:rPr>
                <w:rFonts w:cs="Times New Roman"/>
                <w:sz w:val="20"/>
                <w:szCs w:val="20"/>
              </w:rPr>
            </w:pPr>
            <w:r w:rsidRPr="00421B29">
              <w:rPr>
                <w:rFonts w:ascii="Times New Roman;serif" w:eastAsia="Times New Roman" w:hAnsi="Times New Roman;serif" w:cs="Times New Roman"/>
                <w:sz w:val="20"/>
                <w:szCs w:val="20"/>
                <w:lang w:eastAsia="ru-RU"/>
              </w:rPr>
              <w:t xml:space="preserve">3. </w:t>
            </w:r>
            <w:r w:rsidRPr="00421B29">
              <w:rPr>
                <w:rFonts w:cs="Times New Roman"/>
                <w:sz w:val="20"/>
                <w:szCs w:val="20"/>
              </w:rPr>
              <w:t xml:space="preserve">переработка (после извлечения из них полезных и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неперерабатываемых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компонентов) методом сухого пиролиза с целью получения </w:t>
            </w:r>
            <w:proofErr w:type="spellStart"/>
            <w:r w:rsidRPr="00421B29">
              <w:rPr>
                <w:rFonts w:cs="Times New Roman"/>
                <w:sz w:val="20"/>
                <w:szCs w:val="20"/>
              </w:rPr>
              <w:t>пиролизного</w:t>
            </w:r>
            <w:proofErr w:type="spellEnd"/>
            <w:r w:rsidRPr="00421B29">
              <w:rPr>
                <w:rFonts w:cs="Times New Roman"/>
                <w:sz w:val="20"/>
                <w:szCs w:val="20"/>
              </w:rPr>
              <w:t xml:space="preserve"> масла</w:t>
            </w:r>
          </w:p>
          <w:p w14:paraId="648080B6" w14:textId="75257B6B" w:rsidR="00FF0135" w:rsidRPr="00421B29" w:rsidRDefault="00FF0135" w:rsidP="00934C94">
            <w:pPr>
              <w:spacing w:after="0" w:line="240" w:lineRule="auto"/>
              <w:ind w:firstLine="0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70333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27D04" w14:textId="77777777" w:rsidR="00FF0135" w:rsidRPr="00421B29" w:rsidRDefault="00FF0135" w:rsidP="00804F8F">
            <w:pPr>
              <w:spacing w:after="0" w:line="240" w:lineRule="auto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1B23F802" w14:textId="77777777" w:rsidR="00CF5511" w:rsidRDefault="00CF5511">
      <w:pPr>
        <w:spacing w:after="0" w:line="240" w:lineRule="auto"/>
        <w:ind w:firstLine="0"/>
        <w:jc w:val="both"/>
        <w:rPr>
          <w:rFonts w:eastAsia="Times New Roman" w:cs="Times New Roman"/>
          <w:sz w:val="20"/>
          <w:szCs w:val="20"/>
          <w:lang w:eastAsia="ru-RU"/>
        </w:rPr>
      </w:pPr>
    </w:p>
    <w:sectPr w:rsidR="00CF5511" w:rsidSect="00FF0135">
      <w:pgSz w:w="11906" w:h="16838"/>
      <w:pgMar w:top="720" w:right="720" w:bottom="720" w:left="720" w:header="0" w:footer="0" w:gutter="0"/>
      <w:cols w:space="720"/>
      <w:formProt w:val="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;serif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13020F"/>
    <w:multiLevelType w:val="multilevel"/>
    <w:tmpl w:val="4BB49EDA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ascii="Times New Roman" w:eastAsiaTheme="minorHAnsi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">
    <w:nsid w:val="22C632F6"/>
    <w:multiLevelType w:val="multilevel"/>
    <w:tmpl w:val="47980DD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upperLetter"/>
      <w:lvlText w:val="%5."/>
      <w:lvlJc w:val="left"/>
      <w:pPr>
        <w:ind w:left="2062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>
    <w:nsid w:val="2A553F48"/>
    <w:multiLevelType w:val="hybridMultilevel"/>
    <w:tmpl w:val="1E84F9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5A696D"/>
    <w:multiLevelType w:val="multilevel"/>
    <w:tmpl w:val="B67EAF9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>
    <w:nsid w:val="2E232C8A"/>
    <w:multiLevelType w:val="hybridMultilevel"/>
    <w:tmpl w:val="B1744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1AE4891"/>
    <w:multiLevelType w:val="hybridMultilevel"/>
    <w:tmpl w:val="4FEEAFD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7E6E5E"/>
    <w:multiLevelType w:val="multilevel"/>
    <w:tmpl w:val="B4C09684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7">
    <w:nsid w:val="62202985"/>
    <w:multiLevelType w:val="hybridMultilevel"/>
    <w:tmpl w:val="327643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2204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D479E7"/>
    <w:multiLevelType w:val="multilevel"/>
    <w:tmpl w:val="A56212E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9">
    <w:nsid w:val="642231F2"/>
    <w:multiLevelType w:val="multilevel"/>
    <w:tmpl w:val="B70269EA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>
    <w:nsid w:val="6F9918A2"/>
    <w:multiLevelType w:val="multilevel"/>
    <w:tmpl w:val="47B09C5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1">
    <w:nsid w:val="73FA0672"/>
    <w:multiLevelType w:val="multilevel"/>
    <w:tmpl w:val="7C7892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upperLetter"/>
      <w:lvlText w:val="%5.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78162829"/>
    <w:multiLevelType w:val="multilevel"/>
    <w:tmpl w:val="B212EA4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>
    <w:nsid w:val="7E152D67"/>
    <w:multiLevelType w:val="multilevel"/>
    <w:tmpl w:val="E5A22B1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4">
    <w:nsid w:val="7FA060F8"/>
    <w:multiLevelType w:val="hybridMultilevel"/>
    <w:tmpl w:val="C584EE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3"/>
  </w:num>
  <w:num w:numId="4">
    <w:abstractNumId w:val="10"/>
  </w:num>
  <w:num w:numId="5">
    <w:abstractNumId w:val="0"/>
  </w:num>
  <w:num w:numId="6">
    <w:abstractNumId w:val="6"/>
  </w:num>
  <w:num w:numId="7">
    <w:abstractNumId w:val="9"/>
  </w:num>
  <w:num w:numId="8">
    <w:abstractNumId w:val="8"/>
  </w:num>
  <w:num w:numId="9">
    <w:abstractNumId w:val="2"/>
  </w:num>
  <w:num w:numId="10">
    <w:abstractNumId w:val="5"/>
  </w:num>
  <w:num w:numId="11">
    <w:abstractNumId w:val="14"/>
  </w:num>
  <w:num w:numId="12">
    <w:abstractNumId w:val="11"/>
  </w:num>
  <w:num w:numId="13">
    <w:abstractNumId w:val="1"/>
  </w:num>
  <w:num w:numId="14">
    <w:abstractNumId w:val="7"/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46F"/>
    <w:rsid w:val="0004041C"/>
    <w:rsid w:val="00054D41"/>
    <w:rsid w:val="000A2944"/>
    <w:rsid w:val="000B0889"/>
    <w:rsid w:val="0019746F"/>
    <w:rsid w:val="0023332F"/>
    <w:rsid w:val="00235C3C"/>
    <w:rsid w:val="002428F7"/>
    <w:rsid w:val="0038415B"/>
    <w:rsid w:val="003F4A44"/>
    <w:rsid w:val="00421B29"/>
    <w:rsid w:val="0049050C"/>
    <w:rsid w:val="00495BB7"/>
    <w:rsid w:val="004B420E"/>
    <w:rsid w:val="00510D5D"/>
    <w:rsid w:val="005F2C99"/>
    <w:rsid w:val="006235B9"/>
    <w:rsid w:val="006955F6"/>
    <w:rsid w:val="00760416"/>
    <w:rsid w:val="007A39A2"/>
    <w:rsid w:val="007B1F32"/>
    <w:rsid w:val="00804F8F"/>
    <w:rsid w:val="00934C94"/>
    <w:rsid w:val="009519CD"/>
    <w:rsid w:val="00985489"/>
    <w:rsid w:val="009A2975"/>
    <w:rsid w:val="009C0E90"/>
    <w:rsid w:val="00B66280"/>
    <w:rsid w:val="00BD3238"/>
    <w:rsid w:val="00BE4D1E"/>
    <w:rsid w:val="00C30049"/>
    <w:rsid w:val="00C50322"/>
    <w:rsid w:val="00C532D9"/>
    <w:rsid w:val="00C53A0F"/>
    <w:rsid w:val="00CE514F"/>
    <w:rsid w:val="00CF5511"/>
    <w:rsid w:val="00D032DA"/>
    <w:rsid w:val="00DC08CE"/>
    <w:rsid w:val="00DD432B"/>
    <w:rsid w:val="00DD504A"/>
    <w:rsid w:val="00E26ADB"/>
    <w:rsid w:val="00E73161"/>
    <w:rsid w:val="00FB6BF4"/>
    <w:rsid w:val="00FF0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5E3ACD4"/>
  <w15:docId w15:val="{366E10DA-7E24-4240-ABDC-897C796304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B420E"/>
    <w:pPr>
      <w:spacing w:after="160" w:line="259" w:lineRule="auto"/>
      <w:ind w:firstLine="709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Символ нумерации"/>
    <w:qFormat/>
  </w:style>
  <w:style w:type="paragraph" w:customStyle="1" w:styleId="1">
    <w:name w:val="Заголовок1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Lucida Sans"/>
      <w:szCs w:val="28"/>
    </w:rPr>
  </w:style>
  <w:style w:type="paragraph" w:styleId="a4">
    <w:name w:val="Body Text"/>
    <w:basedOn w:val="a"/>
    <w:link w:val="a5"/>
    <w:pPr>
      <w:spacing w:after="140" w:line="276" w:lineRule="auto"/>
    </w:pPr>
  </w:style>
  <w:style w:type="paragraph" w:styleId="a6">
    <w:name w:val="List"/>
    <w:basedOn w:val="a4"/>
    <w:rPr>
      <w:rFonts w:cs="Lucida Sans"/>
    </w:rPr>
  </w:style>
  <w:style w:type="paragraph" w:styleId="a7">
    <w:name w:val="caption"/>
    <w:basedOn w:val="a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10">
    <w:name w:val="Указатель1"/>
    <w:basedOn w:val="a"/>
    <w:qFormat/>
    <w:pPr>
      <w:suppressLineNumbers/>
    </w:pPr>
    <w:rPr>
      <w:rFonts w:cs="Lucida Sans"/>
    </w:rPr>
  </w:style>
  <w:style w:type="paragraph" w:customStyle="1" w:styleId="caption1">
    <w:name w:val="caption1"/>
    <w:basedOn w:val="a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8">
    <w:name w:val="List Paragraph"/>
    <w:basedOn w:val="a"/>
    <w:uiPriority w:val="34"/>
    <w:qFormat/>
    <w:rsid w:val="00992E46"/>
    <w:pPr>
      <w:ind w:left="720"/>
      <w:contextualSpacing/>
    </w:pPr>
  </w:style>
  <w:style w:type="paragraph" w:customStyle="1" w:styleId="TableNormal1">
    <w:name w:val="Table Normal1"/>
    <w:qFormat/>
    <w:pPr>
      <w:spacing w:after="160" w:line="259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9">
    <w:name w:val="Содержимое таблицы"/>
    <w:basedOn w:val="a"/>
    <w:qFormat/>
    <w:pPr>
      <w:widowControl w:val="0"/>
      <w:suppressLineNumbers/>
    </w:pPr>
  </w:style>
  <w:style w:type="paragraph" w:customStyle="1" w:styleId="aa">
    <w:name w:val="Заголовок таблицы"/>
    <w:basedOn w:val="a9"/>
    <w:qFormat/>
    <w:pPr>
      <w:jc w:val="center"/>
    </w:pPr>
    <w:rPr>
      <w:b/>
      <w:bCs/>
    </w:rPr>
  </w:style>
  <w:style w:type="table" w:styleId="ab">
    <w:name w:val="Table Grid"/>
    <w:basedOn w:val="a1"/>
    <w:uiPriority w:val="39"/>
    <w:rsid w:val="007B07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Основной текст Знак"/>
    <w:basedOn w:val="a0"/>
    <w:link w:val="a4"/>
    <w:rsid w:val="005F2C99"/>
    <w:rPr>
      <w:rFonts w:ascii="Times New Roman" w:hAnsi="Times New Roman"/>
      <w:sz w:val="28"/>
    </w:rPr>
  </w:style>
  <w:style w:type="paragraph" w:customStyle="1" w:styleId="Cell">
    <w:name w:val="Cell"/>
    <w:basedOn w:val="a"/>
    <w:rsid w:val="00CF5511"/>
    <w:pPr>
      <w:keepNext/>
      <w:suppressAutoHyphens w:val="0"/>
      <w:spacing w:before="20" w:after="40" w:line="240" w:lineRule="auto"/>
      <w:ind w:left="40" w:right="144" w:firstLine="0"/>
    </w:pPr>
    <w:rPr>
      <w:rFonts w:ascii="Arial" w:eastAsiaTheme="minorEastAsia" w:hAnsi="Arial" w:cs="Arial"/>
      <w:sz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3597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800BC1-2447-4578-9BF3-6B5444F47F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3356</Words>
  <Characters>19133</Characters>
  <Application>Microsoft Office Word</Application>
  <DocSecurity>0</DocSecurity>
  <Lines>159</Lines>
  <Paragraphs>44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22445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Ислентьева Ирина Константиновна</dc:creator>
  <dc:description/>
  <cp:lastModifiedBy>Ислентьева Ирина Константиновна</cp:lastModifiedBy>
  <cp:revision>2</cp:revision>
  <dcterms:created xsi:type="dcterms:W3CDTF">2024-06-20T07:09:00Z</dcterms:created>
  <dcterms:modified xsi:type="dcterms:W3CDTF">2024-06-20T07:09:00Z</dcterms:modified>
  <dc:language>ru-RU</dc:language>
</cp:coreProperties>
</file>